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body>
    <w:p>
      <w:pPr>
        <w:spacing w:lineRule="auto" w:line="240" w:after="0" w:beforeAutospacing="0" w:afterAutospacing="0"/>
        <w:ind w:left="6237"/>
        <w:rPr>
          <w:rFonts w:ascii="Times New Roman" w:hAnsi="Times New Roman"/>
          <w:sz w:val="24"/>
          <w:szCs w:val="24"/>
        </w:rPr>
      </w:pPr>
      <w:r>
        <w:rPr>
          <w:rFonts w:ascii="Times New Roman" w:hAnsi="Times New Roman"/>
          <w:sz w:val="24"/>
          <w:szCs w:val="24"/>
        </w:rPr>
        <w:t xml:space="preserve">Додаток до листа Міністерства освіти і науки України </w:t>
      </w:r>
    </w:p>
    <w:p>
      <w:pPr>
        <w:spacing w:lineRule="auto" w:line="240" w:after="0" w:beforeAutospacing="0" w:afterAutospacing="0"/>
        <w:ind w:left="6237"/>
        <w:rPr>
          <w:rFonts w:ascii="Times New Roman" w:hAnsi="Times New Roman"/>
          <w:sz w:val="24"/>
          <w:szCs w:val="24"/>
        </w:rPr>
      </w:pPr>
      <w:r>
        <w:rPr>
          <w:rFonts w:ascii="Times New Roman" w:hAnsi="Times New Roman"/>
          <w:sz w:val="24"/>
          <w:szCs w:val="24"/>
        </w:rPr>
        <w:t xml:space="preserve">від </w:t>
      </w:r>
      <w:r>
        <w:rPr>
          <w:rFonts w:ascii="Times New Roman" w:hAnsi="Times New Roman"/>
          <w:sz w:val="24"/>
          <w:szCs w:val="24"/>
          <w:lang w:val="ru-RU"/>
        </w:rPr>
        <w:t>____________</w:t>
      </w:r>
      <w:r>
        <w:rPr>
          <w:rFonts w:ascii="Times New Roman" w:hAnsi="Times New Roman"/>
          <w:sz w:val="24"/>
          <w:szCs w:val="24"/>
        </w:rPr>
        <w:t xml:space="preserve"> № </w:t>
      </w:r>
      <w:r>
        <w:rPr>
          <w:rFonts w:ascii="Times New Roman" w:hAnsi="Times New Roman"/>
          <w:sz w:val="24"/>
          <w:szCs w:val="24"/>
          <w:lang w:val="ru-RU"/>
        </w:rPr>
        <w:t>_________</w:t>
      </w:r>
    </w:p>
    <w:p>
      <w:pPr>
        <w:spacing w:lineRule="auto" w:line="240" w:after="0" w:beforeAutospacing="0" w:afterAutospacing="0"/>
        <w:ind w:firstLine="709" w:right="2"/>
        <w:jc w:val="center"/>
        <w:rPr>
          <w:rFonts w:ascii="Times New Roman" w:hAnsi="Times New Roman"/>
          <w:sz w:val="28"/>
          <w:szCs w:val="28"/>
        </w:rPr>
      </w:pPr>
    </w:p>
    <w:p>
      <w:pPr>
        <w:spacing w:lineRule="auto" w:line="240" w:after="0" w:beforeAutospacing="0" w:afterAutospacing="0"/>
        <w:ind w:firstLine="709" w:right="2"/>
        <w:jc w:val="center"/>
        <w:rPr>
          <w:rFonts w:ascii="Times New Roman" w:hAnsi="Times New Roman"/>
          <w:sz w:val="28"/>
          <w:szCs w:val="28"/>
        </w:rPr>
      </w:pPr>
    </w:p>
    <w:p>
      <w:pPr>
        <w:spacing w:lineRule="auto" w:line="240" w:after="0" w:beforeAutospacing="0" w:afterAutospacing="0"/>
        <w:ind w:right="2"/>
        <w:jc w:val="center"/>
        <w:rPr>
          <w:rFonts w:ascii="Times New Roman" w:hAnsi="Times New Roman"/>
          <w:sz w:val="28"/>
          <w:szCs w:val="28"/>
        </w:rPr>
      </w:pPr>
      <w:r>
        <w:rPr>
          <w:rFonts w:ascii="Times New Roman" w:hAnsi="Times New Roman"/>
          <w:sz w:val="28"/>
          <w:szCs w:val="28"/>
        </w:rPr>
        <w:t xml:space="preserve">ІНСТРУКТИВНО-МЕТОДИЧНІ МАТЕРІАЛИ </w:t>
      </w:r>
    </w:p>
    <w:p>
      <w:pPr>
        <w:spacing w:lineRule="auto" w:line="240" w:after="0" w:beforeAutospacing="0" w:afterAutospacing="0"/>
        <w:ind w:right="2"/>
        <w:jc w:val="center"/>
        <w:rPr>
          <w:rFonts w:ascii="Times New Roman" w:hAnsi="Times New Roman"/>
          <w:sz w:val="28"/>
          <w:szCs w:val="28"/>
        </w:rPr>
      </w:pPr>
      <w:r>
        <w:rPr>
          <w:rFonts w:ascii="Times New Roman" w:hAnsi="Times New Roman"/>
          <w:sz w:val="28"/>
          <w:szCs w:val="28"/>
        </w:rPr>
        <w:t>щодо порядку підготовки закладу освіти до нового навчального року та опалювального сезону з питань цивільного захисту, охорони праці та безпеки життєдіяльності</w:t>
      </w:r>
    </w:p>
    <w:p>
      <w:pPr>
        <w:spacing w:lineRule="auto" w:line="240" w:after="0" w:beforeAutospacing="0" w:afterAutospacing="0"/>
        <w:ind w:firstLine="709" w:right="2"/>
        <w:jc w:val="center"/>
        <w:rPr>
          <w:rFonts w:ascii="Times New Roman" w:hAnsi="Times New Roman"/>
          <w:sz w:val="28"/>
          <w:szCs w:val="28"/>
        </w:rPr>
      </w:pPr>
    </w:p>
    <w:p>
      <w:pPr>
        <w:spacing w:lineRule="auto" w:line="240" w:after="0" w:beforeAutospacing="0" w:afterAutospacing="0"/>
        <w:ind w:hanging="142" w:right="2"/>
        <w:jc w:val="center"/>
        <w:rPr>
          <w:rFonts w:ascii="Times New Roman" w:hAnsi="Times New Roman"/>
          <w:b w:val="1"/>
          <w:sz w:val="28"/>
          <w:szCs w:val="28"/>
        </w:rPr>
      </w:pPr>
      <w:r>
        <w:rPr>
          <w:rFonts w:ascii="Times New Roman" w:hAnsi="Times New Roman"/>
          <w:b w:val="1"/>
          <w:sz w:val="28"/>
          <w:szCs w:val="28"/>
        </w:rPr>
        <w:t>І. Загальні положення</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Відповідно до Положення про організацію роботи з охорони праці та безпеки життєдіяльності учасників освітнього процесу в установах і закладах освіти, затвердженого наказом Міністерства освіти і науки України від 26.12.2017 № 1669, зареєстрованого в Міністерстві юстиції України 23.01.2018 за № 100/31552 (далі – Положення), керівник закладу освіти є відповідальним за створення безпечних умов освітнього процесу та не дозволяє проведення освітнього процесу за наявності шкідливих та небезпечних умов.</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З метою організації роботи із підготовки закладу освіти до нового навчального року керівник закладу освіти уживає заходів щодо приведення інженерно-технічних комунікацій, устаткування, обладнання у відповідність до чинних стандартів, правил, норм.</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Задля організованого початку нового навчального року керівник закладу освіти наприкінці поточного начального року видає наказ «Про підготовку до нового навчального року» (додаток 1), яким затверджує план заходів щодо підготовки закладу освіти до нового навчального року та опалювального сезону,  план організаційних та ремонтних робіт, що передбачає виконання основних робіт до початку експлуатації приміщень закладу освітив новому навчальному році</w:t>
      </w:r>
      <w:r>
        <w:rPr>
          <w:rFonts w:ascii="Times New Roman" w:hAnsi="Times New Roman"/>
          <w:color w:val="000000" w:themeColor="text1"/>
          <w:sz w:val="28"/>
          <w:szCs w:val="28"/>
        </w:rPr>
        <w:t>, а також визначає склад, завдання і порядок роботи робочої комісії з перевірки виконання організаційних та ремонтних робіт.</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Крім того, наказом закладу освіти до початку навчального року створюється постійно діюча технічна комісія з обстеження приміщень, інженерно-технічних комунікацій закладу освіти </w:t>
      </w:r>
      <w:r>
        <w:rPr>
          <w:rFonts w:ascii="Times New Roman" w:hAnsi="Times New Roman"/>
          <w:color w:val="000000" w:themeColor="text1"/>
          <w:sz w:val="28"/>
          <w:szCs w:val="28"/>
        </w:rPr>
        <w:t xml:space="preserve">(додаток 2), </w:t>
      </w:r>
      <w:r>
        <w:rPr>
          <w:rFonts w:ascii="Times New Roman" w:hAnsi="Times New Roman"/>
          <w:sz w:val="28"/>
          <w:szCs w:val="28"/>
        </w:rPr>
        <w:t>яка проводить огляд будівель, приміщень, комунікацій з метою приведення інженерно-технічних комунікацій, устаткування, обладнання у відповідність до чинних стандартів, правил, норм з охорони праці, а також підготовки закладу освіти до опалювального сезону, визначає готовність навчальних кабінетів, майстерень, спортзалів, ігрових та спортивних майданчиків, інших приміщень, а також укриттів фонду захисних споруд цивільного захисту до нового навчального року та складає:</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акт </w:t>
      </w:r>
      <w:r>
        <w:rPr>
          <w:rFonts w:ascii="Times New Roman" w:hAnsi="Times New Roman"/>
          <w:color w:val="000000" w:themeColor="text1"/>
          <w:sz w:val="28"/>
          <w:szCs w:val="28"/>
        </w:rPr>
        <w:t xml:space="preserve">обстеження приміщень та інженерних комунікацій  закладу освіти до початку навчального року та опалювального сезону (</w:t>
      </w:r>
      <w:r>
        <w:rPr>
          <w:rFonts w:ascii="Times New Roman" w:hAnsi="Times New Roman"/>
          <w:sz w:val="28"/>
          <w:szCs w:val="28"/>
        </w:rPr>
        <w:t xml:space="preserve">додаток 3); </w:t>
      </w:r>
    </w:p>
    <w:p>
      <w:pPr>
        <w:spacing w:lineRule="auto" w:line="240" w:after="0" w:beforeAutospacing="0" w:afterAutospacing="0"/>
        <w:ind w:firstLine="709" w:right="2"/>
        <w:jc w:val="both"/>
        <w:rPr>
          <w:rFonts w:ascii="Times New Roman" w:hAnsi="Times New Roman"/>
          <w:color w:val="000000" w:themeColor="text1"/>
          <w:sz w:val="28"/>
          <w:szCs w:val="28"/>
        </w:rPr>
      </w:pPr>
      <w:r>
        <w:rPr>
          <w:rFonts w:ascii="Times New Roman" w:hAnsi="Times New Roman"/>
          <w:color w:val="000000" w:themeColor="text1"/>
          <w:sz w:val="28"/>
          <w:szCs w:val="28"/>
        </w:rPr>
        <w:t>акти-дозволи на введення їх в експлуатацію (додаток 4). До акт-дозволу на введення в експлуатацію спортзалу і спортивних споруд додаються відомості</w:t>
      </w:r>
      <w:r>
        <w:rPr>
          <w:rFonts w:ascii="Times New Roman" w:hAnsi="Times New Roman"/>
          <w:sz w:val="28"/>
          <w:szCs w:val="28"/>
        </w:rPr>
        <w:t xml:space="preserve"> про випробування навчального спортивного обладнання, що розміщено в них для використання в освітньому процесі;</w:t>
      </w:r>
    </w:p>
    <w:p>
      <w:pPr>
        <w:spacing w:lineRule="auto" w:line="240" w:after="0" w:beforeAutospacing="0" w:afterAutospacing="0"/>
        <w:ind w:firstLine="709" w:right="2"/>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акт оцінки стану готовності захисної споруди цивільного захисту (сховище або протирадіаційне укриття, що є на балансі закладу освіти (додаток 5); </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color w:val="000000" w:themeColor="text1"/>
          <w:sz w:val="28"/>
          <w:szCs w:val="28"/>
        </w:rPr>
        <w:t>акт оцінки об'єкта (будівлі, споруди, приміщення) щодо можливості його використання для укриття населення як найпростішого укриття (додаток 6).</w:t>
      </w:r>
      <w:r>
        <w:rPr>
          <w:rFonts w:ascii="Times New Roman" w:hAnsi="Times New Roman"/>
          <w:sz w:val="28"/>
          <w:szCs w:val="28"/>
        </w:rPr>
        <w:t xml:space="preserve"> </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Після огляду постійно діючою технічною комісією заклад освіти приймає в експлуатацію комісія, створена за наказом відповідного органу управління освітою (залежно від підпорядкування), до якої входять представник органу управління освітою (голова комісії), керівник закладу освіти, представник профспілкової організації закладу освіти (у разі відсутності профспілкової організації – уповноважений трудового колективу), представник територіального органу Державної служби якості освіти України, а також представники місцевих органів державного нагляду (цивільний захист, пожежна безпека, </w:t>
      </w:r>
      <w:r>
        <w:rPr>
          <w:rFonts w:ascii="Times New Roman" w:hAnsi="Times New Roman"/>
          <w:smallCaps w:val="0"/>
          <w:sz w:val="28"/>
          <w:szCs w:val="22"/>
          <w:cs w:val="0"/>
          <w:spacing w:val="0"/>
          <w:w w:val="100"/>
          <w:position w:val="0"/>
          <w:snapToGrid w:val="1"/>
        </w:rPr>
        <w:t xml:space="preserve">Національна поліція, </w:t>
      </w:r>
      <w:r>
        <w:rPr>
          <w:rFonts w:ascii="Times New Roman" w:hAnsi="Times New Roman"/>
          <w:sz w:val="28"/>
          <w:szCs w:val="28"/>
        </w:rPr>
        <w:t>охорона праці, санітарно-епідеміологічний нагляд тощо – за згодою).</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Заклад вищої (фахової передвищої) освіти за відповідним наказом приймає в експлуатацію комісія у складі заступника керівника закладу вищої (фахової передвищої) освіти (голова комісії), представника профспілкової організації закладу вищої (фахової передвищої) освіти (у разі відсутності профспілкової організації – уповноваженого трудового колективу),  представник територіального органу Державної служби якості освіти України, а також представників місцевих органів державного нагляду (цивільний захист, пожежна безпека, </w:t>
      </w:r>
      <w:r>
        <w:rPr>
          <w:rFonts w:ascii="Times New Roman" w:hAnsi="Times New Roman"/>
          <w:smallCaps w:val="0"/>
          <w:sz w:val="28"/>
          <w:szCs w:val="22"/>
          <w:cs w:val="0"/>
          <w:spacing w:val="0"/>
          <w:w w:val="100"/>
          <w:position w:val="0"/>
          <w:snapToGrid w:val="1"/>
        </w:rPr>
        <w:t xml:space="preserve">Національна поліція, </w:t>
      </w:r>
      <w:r>
        <w:rPr>
          <w:rFonts w:ascii="Times New Roman" w:hAnsi="Times New Roman"/>
          <w:sz w:val="28"/>
          <w:szCs w:val="28"/>
        </w:rPr>
        <w:t>охорона праці, санітарно-епідеміологічний нагляд тощо – за згодою).</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Прийом в експлуатацію закладу освіти здійснюється на підставі акту прийому готовності закладу освіти до нового навчального року (додаток 7), що затверджується керівником, який утворив відповідну комісію.</w:t>
      </w:r>
    </w:p>
    <w:p>
      <w:pPr>
        <w:tabs>
          <w:tab w:val="right" w:pos="10149" w:leader="none"/>
        </w:tabs>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На навчальні кабінети (лабораторії) закладу щороку перед початком навчального року складаються (оновлюються) паспорти (додаток 8). </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Під час підготовки приміщень та обладнання закладу освіти до нового навчального року заступник керівника з адміністративно-господарської роботи проводить перегляд термінів перевірки експлуатації обладнання і технічних засобів, подає інформацію керівнику про необхідність проведення перевірки захисних засобів і обладнання, яке експлуатується в закладі освіти (додаток 9). </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На виконання вимог 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 зареєстрованого в Міністерстві юстиції України 08 серпня 2002 року за № 639/6927, та Порядку проведення медичних оглядів працівників певних категорій, затвердженого наказом Міністерства охорони здоров’я України від 21 травня 2007 року № 246, зареєстрованого в Міністерстві юстиції України 23 липня 2007 року за № 846/14113, перед початком навчального року керівник закладу освіти організовує проходження щорічного медичного огляду працівниками закладу освіти.</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Під час укладання трудового договору з працівником керівник закладу освіти повинен поінформувати його про умови праці, наявність на робочому місці небезпечних і шкідливих виробничих факторів і про права на пільги та компенсації за роботу в таких умовах. Працівникові не може пропонуватися робота, яка за медичним висновком протипоказана йому за станом здоров’я.</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Керівник закладу освіти має право в установленому законодавством порядку притягнути працівника, який ухиляється від проходження обов’язкового медичного огляду, до дисциплінарної відповідальності та відсторонити його від роботи без збереження заробітної плати.</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Контроль за проходженням щорічних обов’язкових профілактичних медичних оглядів учнів, слухачів відповідно до ст. 169 Кодексу законів про працю України (особи віком до 21 року), покладається на керівника закладу освіти та орган управління освітою, якому підпорядкований заклад. </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Після закінчення всіх підготовчих заходів до нового </w:t>
      </w:r>
      <w:r>
        <w:rPr>
          <w:rFonts w:ascii="Times New Roman" w:hAnsi="Times New Roman"/>
          <w:color w:val="000000" w:themeColor="text1"/>
          <w:sz w:val="28"/>
          <w:szCs w:val="28"/>
        </w:rPr>
        <w:t xml:space="preserve">навчального року керівник закладу освіти видає наказ про призначення відповідальних </w:t>
      </w:r>
      <w:r>
        <w:rPr>
          <w:rFonts w:ascii="Times New Roman" w:hAnsi="Times New Roman"/>
          <w:sz w:val="28"/>
          <w:szCs w:val="28"/>
        </w:rPr>
        <w:t xml:space="preserve">осіб за організацію роботи з питань цивільного захисту, охорони праці, безпеки життєдіяльності в закладі освіти і окремих структурних підрозділах. Крім того призначає </w:t>
      </w:r>
      <w:r>
        <w:rPr>
          <w:rFonts w:ascii="Times New Roman" w:hAnsi="Times New Roman"/>
          <w:color w:val="000000" w:themeColor="text1"/>
          <w:sz w:val="28"/>
          <w:szCs w:val="28"/>
        </w:rPr>
        <w:t xml:space="preserve">відповідальних </w:t>
      </w:r>
      <w:r>
        <w:rPr>
          <w:rFonts w:ascii="Times New Roman" w:hAnsi="Times New Roman"/>
          <w:sz w:val="28"/>
          <w:szCs w:val="28"/>
        </w:rPr>
        <w:t>осіб за пожежну безпеку, стан безпеки будівель та споруд, електрогосподарства, газового господарства (якщо воно є в наявності), тепломережі, а також відповідальних з інших питань діяльності закладу освіти (за необхідністю).</w:t>
      </w:r>
    </w:p>
    <w:p>
      <w:pPr>
        <w:spacing w:lineRule="auto" w:line="240" w:after="0" w:beforeAutospacing="0" w:afterAutospacing="0"/>
        <w:ind w:firstLine="709" w:right="2"/>
        <w:jc w:val="both"/>
        <w:rPr>
          <w:rFonts w:ascii="Times New Roman" w:hAnsi="Times New Roman"/>
          <w:sz w:val="28"/>
          <w:szCs w:val="28"/>
        </w:rPr>
      </w:pPr>
    </w:p>
    <w:p>
      <w:pPr>
        <w:spacing w:lineRule="auto" w:line="240" w:after="0" w:beforeAutospacing="0" w:afterAutospacing="0"/>
        <w:ind w:right="2"/>
        <w:jc w:val="center"/>
        <w:rPr>
          <w:rFonts w:ascii="Times New Roman" w:hAnsi="Times New Roman"/>
          <w:b w:val="1"/>
          <w:sz w:val="28"/>
          <w:szCs w:val="28"/>
        </w:rPr>
      </w:pPr>
      <w:r>
        <w:rPr>
          <w:rFonts w:ascii="Times New Roman" w:hAnsi="Times New Roman"/>
          <w:b w:val="1"/>
          <w:sz w:val="28"/>
          <w:szCs w:val="28"/>
        </w:rPr>
        <w:t>ІІ. Перелік документів, що регулюють питання охорони праці, безпеки життєдіяльності в закладі освіти</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Під час перевірки готовності закладу освіти до нового навчального року слід мати такі документи:</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матеріали щодо атестації закладу освіти (наявність висновку з охорони праці); </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правила внутрішнього трудового розпорядку для працівників закладу освіти, що затверджені керівником; </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колективний договір (наявність розділу «Охорона праці», комплексних заходів з цивільного захисту, охорони праці та безпеки життєдіяльності; матеріали щодо їх виконання (акти) оформлюють 2 рази на рік);</w:t>
      </w:r>
    </w:p>
    <w:p>
      <w:pPr>
        <w:spacing w:lineRule="auto" w:line="240" w:after="0" w:beforeAutospacing="0" w:afterAutospacing="0"/>
        <w:ind w:firstLine="709" w:right="2"/>
        <w:jc w:val="both"/>
        <w:rPr>
          <w:rFonts w:ascii="Times New Roman" w:hAnsi="Times New Roman"/>
          <w:i w:val="1"/>
          <w:sz w:val="28"/>
          <w:szCs w:val="28"/>
        </w:rPr>
      </w:pPr>
      <w:r>
        <w:rPr>
          <w:rFonts w:ascii="Times New Roman" w:hAnsi="Times New Roman"/>
          <w:sz w:val="28"/>
          <w:szCs w:val="28"/>
        </w:rPr>
        <w:t>посадові інструкції з розділом з охорони праці, безпеки життєдіяльності працівників закладу освіти з їхніми особистими підписами;</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наказ керівника закладу освіти про призначення відповідальних осіб (видається щорічно перед початком навчального року) за організацію роботи з питань цивільного захисту, охорони праці, безпеки життєдіяльності в закладі освіти і окремих структурних підрозділах (кабінети, лабораторії, майстерні, полігони тощо);</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наказ керівника закладу освіти про призначення </w:t>
      </w:r>
      <w:r>
        <w:rPr>
          <w:rFonts w:ascii="Times New Roman" w:hAnsi="Times New Roman"/>
          <w:color w:val="000000" w:themeColor="text1"/>
          <w:sz w:val="28"/>
          <w:szCs w:val="28"/>
        </w:rPr>
        <w:t xml:space="preserve">відповідальних </w:t>
      </w:r>
      <w:r>
        <w:rPr>
          <w:rFonts w:ascii="Times New Roman" w:hAnsi="Times New Roman"/>
          <w:sz w:val="28"/>
          <w:szCs w:val="28"/>
        </w:rPr>
        <w:t>осіб за пожежну безпеку, стан безпеки будівель та споруд, електрогосподарства, газового господарства (якщо воно є в наявності), тепломережі, а також відповідальних з інших питань діяльності закладу освіти (за необхідністю);</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наказ керівника закладу освіти про проведення навчання та перевірки знань посадових осіб з питань охорони праці та безпеки життєдіяльності, яким затверджується склад комісії з перевірки знань посадових осіб закладу освіти з питань охорони праці та безпеки життєдіяльності;</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протоколи засідання комісії з перевірки знань посадових осіб закладу освіти з охорони праці, безпеки життєдіяльності (оформляються один раз на 3 роки, новоприйнятих на роботу працівників – протягом місяця);</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посвідчення про перевірку знань з охорони праці, безпеки життєдіяльності керівника закладу освіти, його заступників і членів комісії з перевірки знань з охорони праці, безпеки життєдіяльності; </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план організаційно-технічних заходів щодо поліпшення стану умов і охорони праці, здоров’я працівників та учнів, слухачів (складається на календарний рік); </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план заходів щодо забезпечення пожежної безпеки закладу освіти (складається на календарний рік); </w:t>
      </w:r>
    </w:p>
    <w:p>
      <w:pPr>
        <w:spacing w:lineRule="auto" w:line="240" w:after="0" w:beforeAutospacing="0" w:afterAutospacing="0"/>
        <w:ind w:firstLine="709" w:right="2"/>
        <w:jc w:val="both"/>
        <w:rPr>
          <w:rFonts w:ascii="Times New Roman" w:hAnsi="Times New Roman"/>
          <w:i w:val="1"/>
          <w:sz w:val="28"/>
          <w:szCs w:val="28"/>
        </w:rPr>
      </w:pPr>
      <w:r>
        <w:rPr>
          <w:rFonts w:ascii="Times New Roman" w:hAnsi="Times New Roman"/>
          <w:sz w:val="28"/>
          <w:szCs w:val="28"/>
        </w:rPr>
        <w:t>план заходів щодо попередження дитячого дорожньо-транспортного травматизму (складається щорічно перед початком навчального року);</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color w:val="000000" w:themeColor="text1"/>
          <w:sz w:val="28"/>
          <w:szCs w:val="28"/>
        </w:rPr>
        <w:t xml:space="preserve">акти обстеження приміщень та інженерних комунікацій закладу освіти </w:t>
      </w:r>
      <w:r>
        <w:rPr>
          <w:rFonts w:ascii="Times New Roman" w:hAnsi="Times New Roman"/>
          <w:sz w:val="28"/>
          <w:szCs w:val="28"/>
        </w:rPr>
        <w:t>до початку навчального року та опалювального сезону (оформлюють щорічно перед початком навчального року);</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акти-дозволи на проведення занять у спортивних залах (на спортивних майданчиках) (оформлюють щорічно перед початком навчального року); </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акти-дозволи на проведення занять у кабінетах (лабораторіях) фізики, хімії, біології, інформатики, охорони праці, безпеки життєдіяльності (оформлюють щорічно перед початком навчального року); </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акти-дозволи на введення в експлуатацію устаткування в навчальних майстернях і лабораторіях (оформлюють щорічно перед початком навчального року); </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акт оцінки стану готовності захисної споруди цивільного захисту (оформлюється щорічно перед початком навчального  року у разі наявності сховища або протирадіаційного укриття);</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акт оцінки об'єкта (будівлі, споруди, приміщення) щодо можливості його використання для укриття населення як найпростішого укриття (оформлюється щорічно перед початком навчального  року);</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матеріали щодо проведення атестації робочих місць за умовами праці (оформлюються не рідше одного разу на 5 років); </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протоколи перевірки опору заземлення устаткування (оформлюються один раз на два роки); </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акти технічного обслуговування й перевірки внутрішніх пожежних кранів (оформлюються один раз на 6 місяців); </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журнал обліку первинних засобів пожежогасіння; </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акт обробки дерев'яних конструкцій горищного приміщення будинку вогнезахисним складом (оформлюють один раз на 3 роки); </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акти перевірки стану вогнезахисної обробки дерев'яних конструкцій горищного приміщення (оформлюють один раз на 6 місяців); </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акт готовності закладу освіти до нового навчального року (оформлюють щорічно перед початком навчального року);</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перелік інструкцій з охорони праці (затверджується керівником закладу освіти); </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інструкції з охорони праці для всіх професій і видів робіт (переглядаються один раз на 3 роки для робіт підвищеної небезпеки, на 5 років – для інших робіт);</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журнали реєстрації інструкцій з охорони праці; </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журнал обліку видачі інструкцій з охорони праці; </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програма вступного інструктажу з охорони праці (затверджується наказом закладу освіти);</w:t>
      </w:r>
    </w:p>
    <w:p>
      <w:pPr>
        <w:tabs>
          <w:tab w:val="center" w:pos="1268" w:leader="none"/>
          <w:tab w:val="center" w:pos="2717" w:leader="none"/>
          <w:tab w:val="center" w:pos="4347" w:leader="none"/>
          <w:tab w:val="center" w:pos="5423" w:leader="none"/>
          <w:tab w:val="center" w:pos="6266" w:leader="none"/>
          <w:tab w:val="center" w:pos="7373" w:leader="none"/>
          <w:tab w:val="right" w:pos="10149" w:leader="none"/>
        </w:tabs>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програма первинного інструктажу з охорони праці на робочому місці (затверджується наказом закладу освіти);</w:t>
      </w:r>
    </w:p>
    <w:p>
      <w:pPr>
        <w:tabs>
          <w:tab w:val="center" w:pos="1268" w:leader="none"/>
          <w:tab w:val="center" w:pos="2717" w:leader="none"/>
          <w:tab w:val="center" w:pos="4347" w:leader="none"/>
          <w:tab w:val="center" w:pos="5423" w:leader="none"/>
          <w:tab w:val="center" w:pos="6266" w:leader="none"/>
          <w:tab w:val="center" w:pos="7373" w:leader="none"/>
          <w:tab w:val="right" w:pos="10149" w:leader="none"/>
        </w:tabs>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журнал реєстрації вступного інструктажу з охорони праці;</w:t>
      </w:r>
    </w:p>
    <w:p>
      <w:pPr>
        <w:tabs>
          <w:tab w:val="center" w:pos="1268" w:leader="none"/>
          <w:tab w:val="center" w:pos="2717" w:leader="none"/>
          <w:tab w:val="center" w:pos="4347" w:leader="none"/>
          <w:tab w:val="center" w:pos="5423" w:leader="none"/>
          <w:tab w:val="center" w:pos="6266" w:leader="none"/>
          <w:tab w:val="center" w:pos="7373" w:leader="none"/>
          <w:tab w:val="right" w:pos="10149" w:leader="none"/>
        </w:tabs>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журнал реєстрації інструктажів з охорони праці на робочому місці;</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журнал реєстрації інструктажів з учнями, слухачами, студентами з безпеки життєдіяльності (в кожному кабінеті, лабораторії, майстерні тощо);</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журнал реєстрації нещасних випадків з працівниками; </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журнал реєстрації нещасних випадків з учнями, слухачами, студентами;</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журнал обліку професійних захворювань (отруєнь). </w:t>
      </w:r>
    </w:p>
    <w:p>
      <w:pPr>
        <w:spacing w:lineRule="auto" w:line="240" w:after="0" w:beforeAutospacing="0" w:afterAutospacing="0"/>
        <w:ind w:firstLine="709" w:right="2"/>
        <w:jc w:val="both"/>
        <w:rPr>
          <w:rFonts w:ascii="Times New Roman" w:hAnsi="Times New Roman"/>
          <w:sz w:val="28"/>
          <w:szCs w:val="28"/>
        </w:rPr>
      </w:pPr>
    </w:p>
    <w:p>
      <w:pPr>
        <w:spacing w:lineRule="auto" w:line="240" w:after="0" w:beforeAutospacing="0" w:afterAutospacing="0"/>
        <w:ind w:right="2"/>
        <w:jc w:val="center"/>
        <w:rPr>
          <w:rFonts w:ascii="Times New Roman" w:hAnsi="Times New Roman"/>
          <w:b w:val="1"/>
          <w:sz w:val="28"/>
          <w:szCs w:val="28"/>
        </w:rPr>
      </w:pPr>
      <w:r>
        <w:rPr>
          <w:rFonts w:ascii="Times New Roman" w:hAnsi="Times New Roman"/>
          <w:b w:val="1"/>
          <w:sz w:val="28"/>
          <w:szCs w:val="28"/>
        </w:rPr>
        <w:t>ІІІ. Стан пожежної безпеки в закладі освіти</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Пожежна безпека в закладі освіти забезпечується шляхом проведення організаційних і практичних заходів та використання технічних засобів, спрямованих на запобігання пожежам, забезпечення безпеки учасників освітнього процесу, зниження можливих майнових втрат і зменшення негативних екологічних наслідків у разі їх виникнення, створення умов для успішного гасіння пожеж. </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У закладі освіти щорічно на початку навчального року наказом керівника затверджується протипожежний режим, що містить порядок:</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утримання шляхів евакуації; застосування відкритого вогню; </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використання побутових електронагрівальних приладів;</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проведення тимчасових пожежонебезпечних робіт;</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проїзду та стоянки транспортних засобів;</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прибирання горючого пилу й відходів, зберігання промасленого спецодягу та ганчір’я, очищення елементів вентиляційних систем від горючих відкладень; </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відключення від мережі електроживлення обладнання та вентиляційних систем у разі пожежі; </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огляду, зачинення приміщень, будівель після закінчення занять і роботи закладу освіти; </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проходження посадовими особами навчання та перевірки знань з питань цивільного захисту, пожежної безпеки, а також проведення з працівниками протипожежних інструктажів та занять з пожежно-технічного мінімуму з призначенням відповідальних за їх проведення; </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організації експлуатації і обслуговування наявних засобів протипожежного захисту; </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проведення планово-попереджувальних ремонтів та оглядів електроустановок, опалювального, вентиляційного, технологічного, а також навчального обладнання; </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скликання у разі виникнення пожежі членів пожежно-рятувального підрозділу добровільної пожежної охорони (за наявності), посадових осіб, відповідальних за пожежну безпеку, виклику вночі, у вихідні та святкові дні; </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дій у разі виникнення пожежі: порядок і спосіб оповіщення учасників освітнього процесу, послідовність їх евакуації, виклику пожежно-рятувальних підрозділів, зупинки технологічного та навчального устаткування, вимкнення електроустановок, ліфтів, застосування засобів пожежогасіння тощо.</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План евакуації оформлюється на кожен поверх будинку, затверджується керівником закладу освіти, підписується особою, яка відповідальна за пожежну безпеку будинку. За рішенням керівника закладу освіти Плани евакуації на кожен поверх будинку допускається затверджувати особистим підписом керівника закладу освіти або відповідним наказом закладу освіти. Він повинен містити схему поверху, на якій наносяться шляхи й напрямки евакуації, місця розташування первинних засобів пожежогасіння, електричних щитків й засобів зв'язку. План вивішується на видному місці, він повинен вчасно переглядатися з урахуванням наявних умов. </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У куточку пожежної безпеки повинні бути розміщені  плакати про заходи пожежної безпеки, інструкція з пожежної безпеки, список добровільної пожежної дружини з їхніми обов'язками.</w:t>
      </w:r>
    </w:p>
    <w:p>
      <w:pPr>
        <w:spacing w:lineRule="auto" w:line="240" w:after="0" w:beforeAutospacing="0" w:afterAutospacing="0"/>
        <w:ind w:firstLine="709" w:right="2"/>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Під час перевірки закладу освіти з питань пожежної безпеки слід мати такі документи: </w:t>
      </w:r>
    </w:p>
    <w:p>
      <w:pPr>
        <w:numPr>
          <w:ilvl w:val="0"/>
          <w:numId w:val="1"/>
        </w:numPr>
        <w:tabs>
          <w:tab w:val="left" w:pos="993" w:leader="none"/>
        </w:tabs>
        <w:spacing w:lineRule="auto" w:line="240" w:after="0" w:beforeAutospacing="0" w:afterAutospacing="0"/>
        <w:ind w:firstLine="709" w:right="2"/>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акти про укомплектованість внутрішніх пожежних кранів: </w:t>
      </w:r>
    </w:p>
    <w:p>
      <w:pPr>
        <w:tabs>
          <w:tab w:val="left" w:pos="993" w:leader="none"/>
        </w:tabs>
        <w:spacing w:lineRule="auto" w:line="240" w:after="0" w:beforeAutospacing="0" w:afterAutospacing="0"/>
        <w:ind w:right="2"/>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внутрішні пожежні крани повинні бути укомплектовані рукавами й приєднаними до них стовбурами, розміщені в настінних шафах і опломбовані. У місцях з'єднання пожежного рукава із краном і зі стовбуром повинні бути гумові ущільнювальні прокладки. На дверцятах шафи повинен бути нанесений літерний індекс із порядковим номером і номер телефону найближчої пожежної частини (оформлюються закладом освіти); </w:t>
      </w:r>
    </w:p>
    <w:p>
      <w:pPr>
        <w:numPr>
          <w:ilvl w:val="0"/>
          <w:numId w:val="1"/>
        </w:numPr>
        <w:tabs>
          <w:tab w:val="left" w:pos="993" w:leader="none"/>
        </w:tabs>
        <w:spacing w:lineRule="auto" w:line="240" w:after="0" w:beforeAutospacing="0" w:afterAutospacing="0"/>
        <w:ind w:firstLine="709" w:right="2"/>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акти про технічне обслуговування і перевірку працездатності внутрішніх пожежних кранів: </w:t>
      </w:r>
    </w:p>
    <w:p>
      <w:pPr>
        <w:tabs>
          <w:tab w:val="left" w:pos="993" w:leader="none"/>
        </w:tabs>
        <w:spacing w:lineRule="auto" w:line="240" w:after="0" w:beforeAutospacing="0" w:afterAutospacing="0"/>
        <w:ind w:firstLine="709" w:right="2"/>
        <w:jc w:val="both"/>
        <w:rPr>
          <w:rFonts w:ascii="Times New Roman" w:hAnsi="Times New Roman"/>
          <w:color w:val="000000" w:themeColor="text1"/>
          <w:sz w:val="28"/>
          <w:szCs w:val="28"/>
        </w:rPr>
      </w:pPr>
      <w:r>
        <w:rPr>
          <w:rFonts w:ascii="Times New Roman" w:hAnsi="Times New Roman"/>
          <w:color w:val="000000" w:themeColor="text1"/>
          <w:sz w:val="28"/>
          <w:szCs w:val="28"/>
        </w:rPr>
        <w:t>внутрішні пожежні крани – не рідше двох разів у рік (навесні й восени) необхідно проводити роботи з технічного обслуговування й перевірятися на працездатність шляхом пуску води, для чого вибирають два вище від усіх розташовані пожежні крани, розгортають пожежні рукави й повністю відкривають вентилі. Довжина компактного струменю повинна бути не менше 17 м. Після цього пожежні рукави просушують і перекочують на нове укладання. Інші пожежні рукави повинні перекочуватися на нове укладання також не рідше двох разів на рік (оформлюються закладом освіти);</w:t>
      </w:r>
    </w:p>
    <w:p>
      <w:pPr>
        <w:numPr>
          <w:ilvl w:val="0"/>
          <w:numId w:val="1"/>
        </w:numPr>
        <w:tabs>
          <w:tab w:val="left" w:pos="993" w:leader="none"/>
        </w:tabs>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акти приймання вогнегасників після технічного обслуговування: споруди і приміщення закладу освіти повинні бути забезпечені вогнегасниками відповідно до Правил експлуатації та типових норм належності вогнегасників, що затверджені наказом МВС від 15.01.2018  № 25, зареєстровані в Міністерстві </w:t>
        <w:br w:type="textWrapping"/>
        <w:t xml:space="preserve">юстиції України 23 лютого 2018 р. за № 225/31677; </w:t>
      </w:r>
    </w:p>
    <w:p>
      <w:pPr>
        <w:numPr>
          <w:ilvl w:val="0"/>
          <w:numId w:val="1"/>
        </w:numPr>
        <w:tabs>
          <w:tab w:val="left" w:pos="993" w:leader="none"/>
        </w:tabs>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акти про технічне обслуговування систем протипожежного захисту (СПЗ): </w:t>
      </w:r>
    </w:p>
    <w:p>
      <w:pPr>
        <w:tabs>
          <w:tab w:val="left" w:pos="993" w:leader="none"/>
        </w:tabs>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приміщення закладу обладнуються СПЗ відповідно до ДБН В.2.5-56:2014 «Системи протипожежного захисту»; </w:t>
      </w:r>
    </w:p>
    <w:p>
      <w:pPr>
        <w:numPr>
          <w:ilvl w:val="0"/>
          <w:numId w:val="1"/>
        </w:numPr>
        <w:tabs>
          <w:tab w:val="left" w:pos="993" w:leader="none"/>
        </w:tabs>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акти про стан горищ: </w:t>
      </w:r>
    </w:p>
    <w:p>
      <w:pPr>
        <w:tabs>
          <w:tab w:val="left" w:pos="993" w:leader="none"/>
        </w:tabs>
        <w:spacing w:lineRule="auto" w:line="240" w:after="0" w:beforeAutospacing="0" w:afterAutospacing="0"/>
        <w:ind w:firstLine="709" w:right="2"/>
        <w:jc w:val="both"/>
        <w:rPr>
          <w:rFonts w:ascii="Times New Roman" w:hAnsi="Times New Roman"/>
          <w:color w:val="000000" w:themeColor="text1"/>
          <w:sz w:val="28"/>
          <w:szCs w:val="28"/>
        </w:rPr>
      </w:pPr>
      <w:r>
        <w:rPr>
          <w:rFonts w:ascii="Times New Roman" w:hAnsi="Times New Roman"/>
          <w:sz w:val="28"/>
          <w:szCs w:val="28"/>
        </w:rPr>
        <w:t xml:space="preserve">двері або люки горищ повинні бути постійно замкнені. На дверях або люках горищних приміщень повинні бути написи з визначенням місця зберігання ключів. Обробка дерев'яних конструкцій горищних приміщень вогнезахисним засобом повинна проводитися не рідше одного разу на 3 роки зі складанням акту. </w:t>
      </w:r>
      <w:r>
        <w:rPr>
          <w:rFonts w:ascii="Times New Roman" w:hAnsi="Times New Roman"/>
          <w:color w:val="000000" w:themeColor="text1"/>
          <w:sz w:val="28"/>
          <w:szCs w:val="28"/>
        </w:rPr>
        <w:t xml:space="preserve">Перевірка стану вогнезахисної обробки повинна проводитись один раз на 6 місяців зі складанням акту (постійно діюча технічна комісія закладу освіти); </w:t>
      </w:r>
    </w:p>
    <w:p>
      <w:pPr>
        <w:numPr>
          <w:ilvl w:val="0"/>
          <w:numId w:val="1"/>
        </w:numPr>
        <w:tabs>
          <w:tab w:val="left" w:pos="993" w:leader="none"/>
        </w:tabs>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акти про стан зберігання фарб, лаків, розчинників й інших легкозаймистих рідин: </w:t>
      </w:r>
    </w:p>
    <w:p>
      <w:pPr>
        <w:tabs>
          <w:tab w:val="left" w:pos="993" w:leader="none"/>
        </w:tabs>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фарби, лаки, розчинники й інші легкозаймисті рідини повинні зберігатися в окремих будівлях - складах. </w:t>
      </w:r>
    </w:p>
    <w:p>
      <w:pPr>
        <w:spacing w:lineRule="auto" w:line="240" w:after="0" w:beforeAutospacing="0" w:afterAutospacing="0"/>
        <w:ind w:firstLine="709" w:right="2"/>
        <w:jc w:val="both"/>
        <w:rPr>
          <w:rFonts w:ascii="Times New Roman" w:hAnsi="Times New Roman"/>
          <w:sz w:val="28"/>
          <w:szCs w:val="28"/>
        </w:rPr>
      </w:pPr>
    </w:p>
    <w:p>
      <w:pPr>
        <w:spacing w:lineRule="auto" w:line="240" w:after="0" w:beforeAutospacing="0" w:afterAutospacing="0"/>
        <w:ind w:right="2"/>
        <w:jc w:val="center"/>
        <w:rPr>
          <w:rFonts w:ascii="Times New Roman" w:hAnsi="Times New Roman"/>
          <w:b w:val="1"/>
          <w:sz w:val="28"/>
          <w:szCs w:val="28"/>
        </w:rPr>
      </w:pPr>
      <w:r>
        <w:rPr>
          <w:rFonts w:ascii="Times New Roman" w:hAnsi="Times New Roman"/>
          <w:b w:val="1"/>
          <w:sz w:val="28"/>
          <w:szCs w:val="28"/>
        </w:rPr>
        <w:t>ІV. Стан електрогосподарства</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Під час огляду електрогосподарства закладу освіти необхідно звернути увагу на такі заходи, що направлені на безпечну його експлуатацію: </w:t>
      </w:r>
    </w:p>
    <w:p>
      <w:pPr>
        <w:tabs>
          <w:tab w:val="center" w:pos="1282" w:leader="none"/>
          <w:tab w:val="center" w:pos="2578" w:leader="none"/>
          <w:tab w:val="center" w:pos="3888" w:leader="none"/>
          <w:tab w:val="center" w:pos="5024" w:leader="none"/>
          <w:tab w:val="center" w:pos="6332" w:leader="none"/>
          <w:tab w:val="center" w:pos="8392" w:leader="none"/>
          <w:tab w:val="right" w:pos="10149" w:leader="none"/>
        </w:tabs>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ab/>
        <w:t xml:space="preserve">наявність наказу закладу освіти про призначення відповідального за електрогосподарство, організацію навчання й перевірки знань з електробезпеки; </w:t>
      </w:r>
    </w:p>
    <w:p>
      <w:pPr>
        <w:tabs>
          <w:tab w:val="center" w:pos="1282" w:leader="none"/>
          <w:tab w:val="center" w:pos="2578" w:leader="none"/>
          <w:tab w:val="center" w:pos="3888" w:leader="none"/>
          <w:tab w:val="center" w:pos="5024" w:leader="none"/>
          <w:tab w:val="center" w:pos="6332" w:leader="none"/>
          <w:tab w:val="center" w:pos="8392" w:leader="none"/>
          <w:tab w:val="right" w:pos="10149" w:leader="none"/>
        </w:tabs>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навчання відповідального за електрогосподарство та електротехнічного персоналу закладу освіти повинно проводитися в спеціалізованому навчальному центрі із присвоєнням 4 групи електробезпеки один раз на три роки. Особи технічного персоналу, що виконують роботи, при яких може виникнути небезпека ураження електричним струмом, проходять інструктаж і перевірку знань один раз на рік за місцем роботи із присвоєнням І групи електробезпеки із записом у журналі реєстрації первинного інструктажу з охорони праці; </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наявність протоколів перевірки опору ізоляцій електромережі й заземлення устаткування, яка повинна проводитись один раз на два роки зі складанням протоколів. Недоліки, виявлені при перевірці опору ізоляції електромережі й заземлення устаткування, усуваються електротехнічним персоналом зі складанням акта або протоколу; </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стан електрощитових кімнат. Вхідні двері в електрощитову кімнату повинні бути постійно замкнені, оббиті з обох сторін жерстю із загином жерсті на торець дверей. На зовнішній стороні вхідних дверей повинно бути написане призначення приміщення, місце зберігання ключів і нанесений попереджуючий знак «Обережно! Електрична напруга»; </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стан електричних щитів. Усі електричні щити повинні постійно бути замкнені. На зовнішній стороні дверцят електрощитів має бути нанесено: порядковий номер щита, яка подається на щит напруга й попереджуючий знак «Обережно! Електрична напруга»; </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стан електромережі. Світильники повинні бути надійно підвішені до стелі й мати світлорозсіювальну арматуру. Комутаційні коробки мають бути закриті кришками. Корпуси й кришки електровимикачів і електророзеток не повинні мати відколів і тріщин, а також оголених контактів і приводів. Усі електророзетки та пристрої слід промаркувати за номінальною напругою;</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відсутність нестандартних (саморобних) електронагрівальних приладів, повітряних ліній електропередачі й зовнішніх електропроводок, прокладених територією закладу освіти над горючими покрівлями, навісами й відкритими складами горючих матеріалів; </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наявність паспортів на електроустановки; </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наявність освітлення території закладу освіти. На території мають бути освітлені пішохідні доріжки, вхідні двері, відкриті спортивні майданчики з підводкою електроживлення до стовпів підземним кабелем. Дверцята комутаційних люків на бетонних стовпах повинні бути постійно закриті.</w:t>
      </w:r>
    </w:p>
    <w:p>
      <w:pPr>
        <w:spacing w:lineRule="auto" w:line="240" w:after="0" w:beforeAutospacing="0" w:afterAutospacing="0"/>
        <w:ind w:firstLine="709" w:right="2"/>
        <w:jc w:val="both"/>
        <w:rPr>
          <w:rFonts w:ascii="Times New Roman" w:hAnsi="Times New Roman"/>
          <w:sz w:val="28"/>
          <w:szCs w:val="28"/>
        </w:rPr>
      </w:pPr>
    </w:p>
    <w:p>
      <w:pPr>
        <w:spacing w:lineRule="auto" w:line="240" w:after="0" w:beforeAutospacing="0" w:afterAutospacing="0"/>
        <w:ind w:right="2"/>
        <w:jc w:val="center"/>
        <w:rPr>
          <w:rFonts w:ascii="Times New Roman" w:hAnsi="Times New Roman"/>
          <w:b w:val="1"/>
          <w:color w:val="000000" w:themeColor="text1"/>
          <w:sz w:val="28"/>
          <w:szCs w:val="28"/>
        </w:rPr>
      </w:pPr>
      <w:r>
        <w:rPr>
          <w:rFonts w:ascii="Times New Roman" w:hAnsi="Times New Roman"/>
          <w:b w:val="1"/>
          <w:color w:val="000000" w:themeColor="text1"/>
          <w:sz w:val="28"/>
          <w:szCs w:val="28"/>
          <w:lang w:val="en-US"/>
        </w:rPr>
        <w:t>V</w:t>
      </w:r>
      <w:r>
        <w:rPr>
          <w:rFonts w:ascii="Times New Roman" w:hAnsi="Times New Roman"/>
          <w:b w:val="1"/>
          <w:color w:val="000000" w:themeColor="text1"/>
          <w:sz w:val="28"/>
          <w:szCs w:val="28"/>
        </w:rPr>
        <w:t xml:space="preserve">. Стан укриттів фонду захисних споруд цивільного захисту </w:t>
      </w:r>
    </w:p>
    <w:p>
      <w:pPr>
        <w:spacing w:lineRule="auto" w:line="240" w:after="0" w:beforeAutospacing="0" w:afterAutospacing="0"/>
        <w:ind w:firstLine="709"/>
        <w:jc w:val="both"/>
        <w:rPr>
          <w:rFonts w:ascii="Times New Roman" w:hAnsi="Times New Roman"/>
          <w:color w:val="000000" w:themeColor="text1"/>
          <w:sz w:val="28"/>
          <w:szCs w:val="28"/>
          <w:lang w:eastAsia="uk-UA"/>
        </w:rPr>
      </w:pPr>
      <w:r>
        <w:rPr>
          <w:rFonts w:ascii="Times New Roman" w:hAnsi="Times New Roman"/>
          <w:color w:val="000000" w:themeColor="text1"/>
          <w:sz w:val="28"/>
          <w:szCs w:val="28"/>
          <w:lang w:eastAsia="uk-UA"/>
        </w:rPr>
        <w:t>Укриття фонду захисних споруд цивільного захисту (сховище, протирадіаційне укриття, споруди подвійного призначення, найпростіші укриття) (далі – укриття фонду ЗСЦЗ) мають утримуватися та експлуатуватися у стані, що дозволяє привести їх у готовність у разі необхідності.</w:t>
      </w:r>
    </w:p>
    <w:p>
      <w:pPr>
        <w:spacing w:lineRule="auto" w:line="240" w:after="0" w:beforeAutospacing="0" w:afterAutospacing="0"/>
        <w:ind w:firstLine="709"/>
        <w:jc w:val="both"/>
        <w:rPr>
          <w:rFonts w:ascii="Times New Roman" w:hAnsi="Times New Roman"/>
          <w:color w:val="000000" w:themeColor="text1"/>
          <w:sz w:val="28"/>
          <w:szCs w:val="28"/>
          <w:lang w:eastAsia="uk-UA"/>
        </w:rPr>
      </w:pPr>
      <w:bookmarkStart w:id="0" w:name="n39"/>
      <w:bookmarkEnd w:id="0"/>
      <w:r>
        <w:rPr>
          <w:rFonts w:ascii="Times New Roman" w:hAnsi="Times New Roman"/>
          <w:color w:val="000000" w:themeColor="text1"/>
          <w:sz w:val="28"/>
          <w:szCs w:val="28"/>
          <w:lang w:eastAsia="uk-UA"/>
        </w:rPr>
        <w:t>Вимоги щодо утримання та експлуатації захисних споруд цивільного захисту, критеріїв неможливості подальшого утримання та експлуатації захисних споруд цивільного захисту, оформлення документів, що підтверджують таку неможливість, а також визначення зразків документів паперового обліку фонду захисних споруд, запровадження системи їх нумерації затверджені наказом МВС від 09.07.2018 № 579 «Про затвердження вимог з питань використання та обліку фонду захисних споруд цивільного захисту», що зареєстровані в Міністерстві юстиції України 30 липня 2018 р. за № 879/32331.</w:t>
      </w:r>
    </w:p>
    <w:p>
      <w:pPr>
        <w:spacing w:lineRule="auto" w:line="240" w:after="0" w:beforeAutospacing="0" w:afterAutospacing="0"/>
        <w:ind w:firstLine="709"/>
        <w:jc w:val="both"/>
        <w:rPr>
          <w:rFonts w:ascii="Times New Roman" w:hAnsi="Times New Roman"/>
          <w:color w:val="000000" w:themeColor="text1"/>
          <w:sz w:val="28"/>
          <w:szCs w:val="28"/>
          <w:lang w:eastAsia="uk-UA"/>
        </w:rPr>
      </w:pPr>
      <w:r>
        <w:rPr>
          <w:rFonts w:ascii="Times New Roman" w:hAnsi="Times New Roman"/>
          <w:color w:val="000000" w:themeColor="text1"/>
          <w:sz w:val="28"/>
          <w:szCs w:val="28"/>
          <w:lang w:eastAsia="uk-UA"/>
        </w:rPr>
        <w:t>Під час експлуатації укриттів фонду ЗСЦЗ не допускається виконання заходів, що знижують їх захисні властивості, надійність та безпеку.</w:t>
      </w:r>
    </w:p>
    <w:p>
      <w:pPr>
        <w:spacing w:lineRule="auto" w:line="240" w:after="0" w:beforeAutospacing="0" w:afterAutospacing="0"/>
        <w:ind w:firstLine="709"/>
        <w:jc w:val="both"/>
        <w:rPr>
          <w:rFonts w:ascii="Times New Roman" w:hAnsi="Times New Roman"/>
          <w:color w:val="000000" w:themeColor="text1"/>
          <w:sz w:val="28"/>
          <w:szCs w:val="28"/>
          <w:lang w:eastAsia="uk-UA"/>
        </w:rPr>
      </w:pPr>
      <w:bookmarkStart w:id="1" w:name="n40"/>
      <w:bookmarkEnd w:id="1"/>
      <w:r>
        <w:rPr>
          <w:rFonts w:ascii="Times New Roman" w:hAnsi="Times New Roman"/>
          <w:color w:val="000000" w:themeColor="text1"/>
          <w:sz w:val="28"/>
          <w:szCs w:val="28"/>
          <w:lang w:eastAsia="uk-UA"/>
        </w:rPr>
        <w:t>Місця розташування укриттів фонду ЗСЦЗ позначаються за допомогою табличок (написів) та покажчиків руху до них.</w:t>
      </w:r>
    </w:p>
    <w:p>
      <w:pPr>
        <w:spacing w:lineRule="auto" w:line="240" w:after="0" w:beforeAutospacing="0" w:afterAutospacing="0"/>
        <w:ind w:firstLine="709"/>
        <w:jc w:val="both"/>
        <w:rPr>
          <w:rFonts w:ascii="Times New Roman" w:hAnsi="Times New Roman"/>
          <w:color w:val="000000" w:themeColor="text1"/>
          <w:sz w:val="28"/>
          <w:szCs w:val="28"/>
          <w:lang w:eastAsia="uk-UA"/>
        </w:rPr>
      </w:pPr>
      <w:bookmarkStart w:id="2" w:name="n41"/>
      <w:bookmarkEnd w:id="2"/>
      <w:r>
        <w:rPr>
          <w:rFonts w:ascii="Times New Roman" w:hAnsi="Times New Roman"/>
          <w:color w:val="000000" w:themeColor="text1"/>
          <w:sz w:val="28"/>
          <w:szCs w:val="28"/>
          <w:lang w:eastAsia="uk-UA"/>
        </w:rPr>
        <w:t>Біля вхідних дверей до укриття фонду ЗСЦЗ вивішується табличка із зазначенням номера споруди, її власника, місця зберігання ключів, особи, відповідальної за утримання та експлуатацію відповідного укриття в мирний час, її місцезнаходження і номера телефону. У нічний час таблички позначення захисної споруди і входи мають бути освітлені або дубльовані світловими покажчиками.</w:t>
      </w:r>
    </w:p>
    <w:p>
      <w:pPr>
        <w:spacing w:after="0" w:beforeAutospacing="0" w:afterAutospacing="0"/>
        <w:ind w:firstLine="709"/>
        <w:jc w:val="both"/>
        <w:rPr>
          <w:rFonts w:ascii="Times New Roman" w:hAnsi="Times New Roman"/>
          <w:color w:val="000000" w:themeColor="text1"/>
          <w:sz w:val="28"/>
          <w:szCs w:val="28"/>
          <w:lang w:eastAsia="uk-UA"/>
        </w:rPr>
      </w:pPr>
      <w:r>
        <w:rPr>
          <w:rFonts w:ascii="Times New Roman" w:hAnsi="Times New Roman"/>
          <w:color w:val="000000" w:themeColor="text1"/>
          <w:sz w:val="28"/>
          <w:szCs w:val="28"/>
          <w:lang w:eastAsia="uk-UA"/>
        </w:rPr>
        <w:t>Споруди, їх комунікації, інженерні мережі, інженерне та спеціальне обладнання, системи життєзабезпечення (далі - обладнання захисних споруд) мають утримуватися в належному технічному стані.</w:t>
      </w:r>
    </w:p>
    <w:p>
      <w:pPr>
        <w:spacing w:after="0" w:beforeAutospacing="0" w:afterAutospacing="0"/>
        <w:ind w:firstLine="709"/>
        <w:jc w:val="both"/>
        <w:rPr>
          <w:rFonts w:ascii="Times New Roman" w:hAnsi="Times New Roman"/>
          <w:color w:val="000000" w:themeColor="text1"/>
          <w:sz w:val="28"/>
          <w:szCs w:val="28"/>
          <w:lang w:eastAsia="uk-UA"/>
        </w:rPr>
      </w:pPr>
      <w:r>
        <w:rPr>
          <w:rFonts w:ascii="Times New Roman" w:hAnsi="Times New Roman"/>
          <w:color w:val="000000" w:themeColor="text1"/>
          <w:sz w:val="28"/>
          <w:szCs w:val="28"/>
          <w:lang w:eastAsia="uk-UA"/>
        </w:rPr>
        <w:t>Входи до захисних споруд мають забезпечувати вільний доступ усередину їх приміщень, можливість користування ними особами з інвалідністю і мати достатню (нормативну) пропускну спроможність.</w:t>
      </w:r>
    </w:p>
    <w:p>
      <w:pPr>
        <w:spacing w:after="0" w:beforeAutospacing="0" w:afterAutospacing="0"/>
        <w:ind w:firstLine="709"/>
        <w:jc w:val="both"/>
        <w:rPr>
          <w:rFonts w:ascii="Times New Roman" w:hAnsi="Times New Roman"/>
          <w:color w:val="000000" w:themeColor="text1"/>
          <w:sz w:val="28"/>
          <w:szCs w:val="28"/>
          <w:lang w:eastAsia="uk-UA"/>
        </w:rPr>
      </w:pPr>
      <w:bookmarkStart w:id="3" w:name="n50"/>
      <w:bookmarkEnd w:id="3"/>
      <w:r>
        <w:rPr>
          <w:rFonts w:ascii="Times New Roman" w:hAnsi="Times New Roman"/>
          <w:color w:val="000000" w:themeColor="text1"/>
          <w:sz w:val="28"/>
          <w:szCs w:val="28"/>
          <w:lang w:eastAsia="uk-UA"/>
        </w:rPr>
        <w:t>Підходи до зовнішніх дверей, двері і сходові марші мають утримуватися у справному стані, очищуватися від бруду і сміття, а в зимовий час - від снігу і льоду. Захаращення входів не допускається.</w:t>
      </w:r>
    </w:p>
    <w:p>
      <w:pPr>
        <w:spacing w:after="0" w:beforeAutospacing="0" w:afterAutospacing="0"/>
        <w:ind w:firstLine="709"/>
        <w:jc w:val="both"/>
        <w:rPr>
          <w:rFonts w:ascii="Times New Roman" w:hAnsi="Times New Roman"/>
          <w:color w:val="000000" w:themeColor="text1"/>
          <w:sz w:val="28"/>
          <w:szCs w:val="28"/>
          <w:lang w:eastAsia="uk-UA"/>
        </w:rPr>
      </w:pPr>
      <w:bookmarkStart w:id="4" w:name="n51"/>
      <w:bookmarkEnd w:id="4"/>
      <w:r>
        <w:rPr>
          <w:rFonts w:ascii="Times New Roman" w:hAnsi="Times New Roman"/>
          <w:color w:val="000000" w:themeColor="text1"/>
          <w:sz w:val="28"/>
          <w:szCs w:val="28"/>
          <w:lang w:eastAsia="uk-UA"/>
        </w:rPr>
        <w:t>У разі відсутності на входах пандусів для забезпечення вільного користування сховищами особами з інвалідністю входи додатково обладнуються дерев’яними або металевими трапами.</w:t>
      </w:r>
    </w:p>
    <w:p>
      <w:pPr>
        <w:spacing w:lineRule="auto" w:line="240" w:after="0" w:beforeAutospacing="0" w:afterAutospacing="0"/>
        <w:ind w:firstLine="709" w:right="2"/>
        <w:jc w:val="both"/>
        <w:rPr>
          <w:rFonts w:ascii="Times New Roman" w:hAnsi="Times New Roman"/>
          <w:color w:val="000000" w:themeColor="text1"/>
          <w:sz w:val="28"/>
          <w:szCs w:val="28"/>
          <w:lang w:eastAsia="uk-UA"/>
        </w:rPr>
      </w:pPr>
      <w:bookmarkStart w:id="5" w:name="n42"/>
      <w:bookmarkEnd w:id="5"/>
      <w:r>
        <w:rPr>
          <w:rFonts w:ascii="Times New Roman" w:hAnsi="Times New Roman"/>
          <w:color w:val="000000" w:themeColor="text1"/>
          <w:sz w:val="28"/>
          <w:szCs w:val="28"/>
          <w:lang w:eastAsia="uk-UA"/>
        </w:rPr>
        <w:t xml:space="preserve">Забезпечення  укриттів фонду ЗСЦЗ первинними засобами пожежогасіння, обладнання здійснюється відповідно до норм належності залежно</w:t>
        <w:br w:type="textWrapping"/>
        <w:t>від основного функціонального призначення приміщень у мирний час та вимог </w:t>
      </w:r>
      <w:hyperlink xmlns:r="http://schemas.openxmlformats.org/officeDocument/2006/relationships" r:id="R2" w:anchor="n14" w:tgtFrame="_blank">
        <w:r>
          <w:rPr>
            <w:rFonts w:ascii="Times New Roman" w:hAnsi="Times New Roman"/>
            <w:color w:val="000000" w:themeColor="text1"/>
            <w:sz w:val="28"/>
            <w:szCs w:val="28"/>
            <w:u w:val="single"/>
            <w:lang w:eastAsia="uk-UA"/>
          </w:rPr>
          <w:t>Правил пожежної безпеки в Україні</w:t>
        </w:r>
      </w:hyperlink>
      <w:r>
        <w:rPr>
          <w:rFonts w:ascii="Times New Roman" w:hAnsi="Times New Roman"/>
          <w:color w:val="000000" w:themeColor="text1"/>
          <w:sz w:val="28"/>
          <w:szCs w:val="28"/>
          <w:lang w:eastAsia="uk-UA"/>
        </w:rPr>
        <w:t>, затверджених наказом Міністерства внутрішніх справ України від 30 грудня 2014 року № 1417 (із змінами).</w:t>
      </w:r>
    </w:p>
    <w:p>
      <w:pPr>
        <w:spacing w:after="0" w:beforeAutospacing="0" w:afterAutospacing="0"/>
        <w:ind w:firstLine="709"/>
        <w:jc w:val="both"/>
        <w:rPr>
          <w:rFonts w:ascii="Times New Roman" w:hAnsi="Times New Roman"/>
          <w:color w:val="000000" w:themeColor="text1"/>
          <w:sz w:val="28"/>
          <w:szCs w:val="28"/>
          <w:lang w:eastAsia="uk-UA"/>
        </w:rPr>
      </w:pPr>
      <w:r>
        <w:rPr>
          <w:rFonts w:ascii="Times New Roman" w:hAnsi="Times New Roman"/>
          <w:color w:val="000000" w:themeColor="text1"/>
          <w:sz w:val="28"/>
          <w:szCs w:val="28"/>
          <w:lang w:eastAsia="uk-UA"/>
        </w:rPr>
        <w:t>Місця розташування первинних засобів пожежогасіння, план евакуації із захисної споруди позначаються і освітлюються.</w:t>
      </w:r>
    </w:p>
    <w:p>
      <w:pPr>
        <w:spacing w:lineRule="auto" w:line="240" w:after="0" w:beforeAutospacing="0" w:afterAutospacing="0"/>
        <w:ind w:firstLine="709"/>
        <w:jc w:val="both"/>
        <w:rPr>
          <w:rFonts w:ascii="Times New Roman" w:hAnsi="Times New Roman"/>
          <w:color w:val="000000" w:themeColor="text1"/>
          <w:sz w:val="28"/>
          <w:szCs w:val="28"/>
          <w:lang w:eastAsia="uk-UA"/>
        </w:rPr>
      </w:pPr>
      <w:r>
        <w:rPr>
          <w:rFonts w:ascii="Times New Roman" w:hAnsi="Times New Roman"/>
          <w:color w:val="000000" w:themeColor="text1"/>
          <w:sz w:val="28"/>
          <w:szCs w:val="28"/>
          <w:lang w:eastAsia="uk-UA"/>
        </w:rPr>
        <w:t>Споруди мають захищатися від підтоплення і затоплення ґрунтовими, поверхневими, технологічними та стічними водами.</w:t>
      </w:r>
    </w:p>
    <w:p>
      <w:pPr>
        <w:spacing w:lineRule="auto" w:line="240" w:after="0" w:beforeAutospacing="0" w:afterAutospacing="0"/>
        <w:ind w:firstLine="709"/>
        <w:jc w:val="both"/>
        <w:rPr>
          <w:rFonts w:ascii="Times New Roman" w:hAnsi="Times New Roman"/>
          <w:color w:val="000000" w:themeColor="text1"/>
          <w:sz w:val="28"/>
          <w:szCs w:val="28"/>
          <w:lang w:eastAsia="uk-UA"/>
        </w:rPr>
      </w:pPr>
      <w:bookmarkStart w:id="6" w:name="n56"/>
      <w:bookmarkEnd w:id="6"/>
      <w:r>
        <w:rPr>
          <w:rFonts w:ascii="Times New Roman" w:hAnsi="Times New Roman"/>
          <w:color w:val="000000" w:themeColor="text1"/>
          <w:sz w:val="28"/>
          <w:szCs w:val="28"/>
          <w:lang w:eastAsia="uk-UA"/>
        </w:rPr>
        <w:t>Експлуатація та утримання електрообладнання укриттів фонду ЗСЦЗ здійснюються відповідно до вимог чинного законодавства у сфері улаштування електроустановок.</w:t>
      </w:r>
    </w:p>
    <w:p>
      <w:pPr>
        <w:spacing w:after="0" w:beforeAutospacing="0" w:afterAutospacing="0"/>
        <w:ind w:firstLine="709"/>
        <w:jc w:val="both"/>
        <w:rPr>
          <w:rFonts w:ascii="Times New Roman" w:hAnsi="Times New Roman"/>
          <w:color w:val="000000" w:themeColor="text1"/>
          <w:sz w:val="28"/>
          <w:szCs w:val="28"/>
          <w:lang w:eastAsia="uk-UA"/>
        </w:rPr>
      </w:pPr>
      <w:bookmarkStart w:id="7" w:name="n57"/>
      <w:bookmarkEnd w:id="7"/>
      <w:r>
        <w:rPr>
          <w:rFonts w:ascii="Times New Roman" w:hAnsi="Times New Roman"/>
          <w:color w:val="000000" w:themeColor="text1"/>
          <w:sz w:val="28"/>
          <w:szCs w:val="28"/>
          <w:lang w:eastAsia="uk-UA"/>
        </w:rPr>
        <w:t>Приміщення укриттів фонду ЗСЦЗ мають забезпечуватися штучним освітленням. У них не допускається прокладання тимчасових електричних та інших інженерних мереж, а також незакріплених електричного обладнання і світильників. Електричні світильники мають бути захищеними від механічного пошкодження. Використання світильників із незахищеними лампами розжарювання не допускається.</w:t>
      </w:r>
    </w:p>
    <w:p>
      <w:pPr>
        <w:spacing w:after="0" w:beforeAutospacing="0" w:afterAutospacing="0"/>
        <w:ind w:firstLine="709"/>
        <w:jc w:val="both"/>
        <w:rPr>
          <w:rFonts w:ascii="Times New Roman" w:hAnsi="Times New Roman"/>
          <w:color w:val="000000" w:themeColor="text1"/>
          <w:sz w:val="28"/>
          <w:szCs w:val="28"/>
          <w:lang w:eastAsia="uk-UA"/>
        </w:rPr>
      </w:pPr>
      <w:bookmarkStart w:id="8" w:name="n49"/>
      <w:bookmarkEnd w:id="8"/>
      <w:bookmarkStart w:id="9" w:name="n53"/>
      <w:bookmarkEnd w:id="9"/>
      <w:bookmarkStart w:id="10" w:name="n52"/>
      <w:bookmarkEnd w:id="10"/>
      <w:r>
        <w:rPr>
          <w:rFonts w:ascii="Times New Roman" w:hAnsi="Times New Roman"/>
          <w:color w:val="000000" w:themeColor="text1"/>
          <w:sz w:val="28"/>
          <w:szCs w:val="28"/>
          <w:lang w:eastAsia="uk-UA"/>
        </w:rPr>
        <w:t>Утримання та експлуатація обладнання укриттів фонду ЗСЦЗ здійснюються згідно з вимогами і рекомендаціями, визначеними технічною документацією на них, а також відповідними нормами і правилами.</w:t>
      </w:r>
    </w:p>
    <w:p>
      <w:pPr>
        <w:spacing w:lineRule="auto" w:line="240" w:after="0" w:beforeAutospacing="0" w:afterAutospacing="0"/>
        <w:ind w:firstLine="709" w:right="2"/>
        <w:jc w:val="both"/>
        <w:rPr>
          <w:rFonts w:ascii="Times New Roman" w:hAnsi="Times New Roman"/>
          <w:sz w:val="28"/>
          <w:szCs w:val="28"/>
        </w:rPr>
      </w:pPr>
    </w:p>
    <w:p>
      <w:pPr>
        <w:spacing w:lineRule="auto" w:line="240" w:after="0" w:beforeAutospacing="0" w:afterAutospacing="0"/>
        <w:ind w:right="2"/>
        <w:jc w:val="center"/>
        <w:rPr>
          <w:rFonts w:ascii="Times New Roman" w:hAnsi="Times New Roman"/>
          <w:b w:val="1"/>
          <w:sz w:val="28"/>
          <w:szCs w:val="28"/>
        </w:rPr>
      </w:pPr>
      <w:r>
        <w:rPr>
          <w:rFonts w:ascii="Times New Roman" w:hAnsi="Times New Roman"/>
          <w:b w:val="1"/>
          <w:sz w:val="28"/>
          <w:szCs w:val="28"/>
        </w:rPr>
        <w:t>VІ. Утримання території закладу</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Підходи до будинку, в’їзди й входи на ділянку, проїзди й доріжки повинні мати тверде покриття. У літню пору всю ділянку за 1-2 години до приходу учнів, слухачів слід щодня прибирати, траву, квіти, чагарники, доріжки поливати водою. У зимовий час ігрові майданчики, доріжки, щаблі сходів мають щодня очищатися від снігу й льоду, а також посипатися піском. </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Господарський майданчик, який слід ізолювати від інших зон, розташовувати поблизу харчоблока, повинен мати тверде покриття й окремий в’їзд із вулиці. Сміттєзбиральники мають бути закриті кришками й розміщуватися під накриттям, не ближче 25 м від будинку. </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Всі колодязі на території повинні бути закриті кришками, а ями повинні мати огородження. </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Територія закладу освіти повинна вчасно очищатися від горючих відходів, сміття, листя, сухої трави тощо. Сміття повинно систематично вивозитися з території, спалювати його на території забороняється.</w:t>
      </w: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Необхідно звернути увагу на стан карнизів на даху споруди закладу освіти. Наявність моху, порослих дерев та рослин на карнизах свідчать про вихід з ладу покрівлі даху, облицювання плиткою, а згодом і руйнування карнизів та стін. </w:t>
      </w:r>
    </w:p>
    <w:tbl>
      <w:tblPr>
        <w:tblStyle w:val="T3"/>
        <w:tblW w:w="0" w:type="auto"/>
        <w:tblInd w:w="137" w:type="dxa"/>
        <w:tblBorders>
          <w:top w:val="none" w:sz="0" w:space="0" w:shadow="0" w:frame="0" w:color="auto"/>
          <w:left w:val="none" w:sz="0" w:space="0" w:shadow="0" w:frame="0" w:color="auto"/>
          <w:right w:val="none" w:sz="0" w:space="0" w:shadow="0" w:frame="0" w:color="auto"/>
          <w:insideH w:val="none" w:sz="0" w:space="0" w:shadow="0" w:frame="0" w:color="auto"/>
          <w:insideV w:val="none" w:sz="0" w:space="0" w:shadow="0" w:frame="0" w:color="auto"/>
        </w:tblBorders>
        <w:tblLook w:val="04A0"/>
      </w:tblPr>
      <w:tblGrid/>
      <w:tr>
        <w:tc>
          <w:tcPr>
            <w:tcW w:w="3402" w:type="dxa"/>
          </w:tcPr>
          <w:p>
            <w:pPr>
              <w:rPr>
                <w:rFonts w:ascii="Times New Roman" w:hAnsi="Times New Roman"/>
                <w:sz w:val="28"/>
                <w:szCs w:val="28"/>
              </w:rPr>
            </w:pPr>
          </w:p>
        </w:tc>
      </w:tr>
    </w:tbl>
    <w:p>
      <w:pPr>
        <w:rPr>
          <w:rFonts w:ascii="Times New Roman" w:hAnsi="Times New Roman"/>
          <w:sz w:val="24"/>
          <w:szCs w:val="24"/>
        </w:rPr>
      </w:pPr>
      <w:r>
        <w:rPr>
          <w:rFonts w:ascii="Times New Roman" w:hAnsi="Times New Roman"/>
          <w:sz w:val="24"/>
          <w:szCs w:val="24"/>
        </w:rPr>
        <w:br w:type="page"/>
      </w:r>
    </w:p>
    <w:p>
      <w:pPr>
        <w:spacing w:lineRule="auto" w:line="240" w:after="0" w:beforeAutospacing="0" w:afterAutospacing="0"/>
        <w:ind w:hanging="10" w:left="7088" w:right="331"/>
        <w:rPr>
          <w:rFonts w:ascii="Times New Roman" w:hAnsi="Times New Roman"/>
          <w:sz w:val="24"/>
          <w:szCs w:val="24"/>
        </w:rPr>
      </w:pPr>
      <w:r>
        <w:rPr>
          <w:rFonts w:ascii="Times New Roman" w:hAnsi="Times New Roman"/>
          <w:sz w:val="24"/>
          <w:szCs w:val="24"/>
        </w:rPr>
        <w:t xml:space="preserve">Додаток 1 </w:t>
      </w:r>
    </w:p>
    <w:p>
      <w:pPr>
        <w:spacing w:lineRule="auto" w:line="240" w:after="0" w:beforeAutospacing="0" w:afterAutospacing="0"/>
        <w:ind w:hanging="10" w:left="7088"/>
        <w:rPr>
          <w:rFonts w:ascii="Times New Roman" w:hAnsi="Times New Roman"/>
          <w:sz w:val="24"/>
          <w:szCs w:val="24"/>
        </w:rPr>
      </w:pPr>
      <w:r>
        <w:rPr>
          <w:rFonts w:ascii="Times New Roman" w:hAnsi="Times New Roman"/>
          <w:sz w:val="24"/>
          <w:szCs w:val="24"/>
        </w:rPr>
        <w:t>(рекомендована форма)</w:t>
      </w:r>
    </w:p>
    <w:p>
      <w:pPr>
        <w:spacing w:lineRule="auto" w:line="240" w:after="0" w:beforeAutospacing="0" w:afterAutospacing="0"/>
        <w:ind w:left="1"/>
        <w:jc w:val="center"/>
        <w:rPr>
          <w:rFonts w:ascii="Times New Roman" w:hAnsi="Times New Roman"/>
          <w:sz w:val="28"/>
          <w:szCs w:val="28"/>
        </w:rPr>
      </w:pPr>
      <w:r>
        <w:drawing>
          <wp:inline xmlns:wp="http://schemas.openxmlformats.org/drawingml/2006/wordprocessingDrawing">
            <wp:extent cx="447675" cy="6096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447675" cy="609600"/>
                    </a:xfrm>
                    <a:prstGeom prst="rect"/>
                    <a:solidFill>
                      <a:srgbClr val="FFFFFF"/>
                    </a:solidFill>
                  </pic:spPr>
                </pic:pic>
              </a:graphicData>
            </a:graphic>
          </wp:inline>
        </w:drawing>
      </w:r>
    </w:p>
    <w:p>
      <w:pPr>
        <w:spacing w:lineRule="auto" w:line="240" w:after="0" w:beforeAutospacing="0" w:afterAutospacing="0"/>
        <w:ind w:left="-1" w:right="207"/>
        <w:jc w:val="center"/>
        <w:rPr>
          <w:rFonts w:ascii="Times New Roman" w:hAnsi="Times New Roman"/>
          <w:sz w:val="28"/>
          <w:szCs w:val="28"/>
        </w:rPr>
      </w:pPr>
      <w:r>
        <w:rPr>
          <w:rFonts w:ascii="Times New Roman" w:hAnsi="Times New Roman"/>
          <w:sz w:val="28"/>
          <w:szCs w:val="28"/>
        </w:rPr>
        <w:t>_____________________________________________________</w:t>
      </w:r>
    </w:p>
    <w:p>
      <w:pPr>
        <w:spacing w:lineRule="auto" w:line="240" w:after="0" w:beforeAutospacing="0" w:afterAutospacing="0"/>
        <w:ind w:left="-1" w:right="207"/>
        <w:jc w:val="center"/>
        <w:rPr>
          <w:rFonts w:ascii="Times New Roman" w:hAnsi="Times New Roman"/>
          <w:sz w:val="20"/>
          <w:szCs w:val="20"/>
        </w:rPr>
      </w:pPr>
      <w:r>
        <w:rPr>
          <w:rFonts w:ascii="Times New Roman" w:hAnsi="Times New Roman"/>
          <w:sz w:val="20"/>
          <w:szCs w:val="20"/>
        </w:rPr>
        <w:t>(найменування закладу освіти)</w:t>
      </w:r>
    </w:p>
    <w:p>
      <w:pPr>
        <w:spacing w:lineRule="auto" w:line="240" w:after="0" w:beforeAutospacing="0" w:afterAutospacing="0"/>
        <w:ind w:left="1"/>
        <w:rPr>
          <w:rFonts w:ascii="Times New Roman" w:hAnsi="Times New Roman"/>
          <w:sz w:val="28"/>
          <w:szCs w:val="28"/>
        </w:rPr>
      </w:pPr>
    </w:p>
    <w:p>
      <w:pPr>
        <w:tabs>
          <w:tab w:val="center" w:pos="4147" w:leader="none"/>
        </w:tabs>
        <w:spacing w:lineRule="auto" w:line="240" w:after="0" w:beforeAutospacing="0" w:afterAutospacing="0"/>
        <w:ind w:left="-10"/>
        <w:jc w:val="center"/>
        <w:rPr>
          <w:rFonts w:ascii="Times New Roman" w:hAnsi="Times New Roman"/>
          <w:b w:val="1"/>
          <w:sz w:val="32"/>
          <w:szCs w:val="32"/>
        </w:rPr>
      </w:pPr>
      <w:r>
        <w:rPr>
          <w:rFonts w:ascii="Times New Roman" w:hAnsi="Times New Roman"/>
          <w:b w:val="1"/>
          <w:sz w:val="32"/>
          <w:szCs w:val="32"/>
        </w:rPr>
        <w:t>НАКАЗ</w:t>
      </w:r>
    </w:p>
    <w:p>
      <w:pPr>
        <w:tabs>
          <w:tab w:val="center" w:pos="4147" w:leader="none"/>
        </w:tabs>
        <w:spacing w:lineRule="auto" w:line="240" w:after="0" w:beforeAutospacing="0" w:afterAutospacing="0"/>
        <w:ind w:left="-10"/>
        <w:jc w:val="center"/>
        <w:rPr>
          <w:rFonts w:ascii="Times New Roman" w:hAnsi="Times New Roman"/>
          <w:sz w:val="28"/>
          <w:szCs w:val="28"/>
        </w:rPr>
      </w:pPr>
    </w:p>
    <w:p>
      <w:pPr>
        <w:tabs>
          <w:tab w:val="center" w:pos="4962" w:leader="none"/>
          <w:tab w:val="right" w:pos="9356" w:leader="none"/>
        </w:tabs>
        <w:spacing w:lineRule="auto" w:line="240" w:after="0" w:beforeAutospacing="0" w:afterAutospacing="0"/>
        <w:ind w:right="207"/>
        <w:jc w:val="both"/>
        <w:rPr>
          <w:rFonts w:ascii="Times New Roman" w:hAnsi="Times New Roman"/>
          <w:sz w:val="28"/>
          <w:szCs w:val="28"/>
        </w:rPr>
      </w:pPr>
      <w:r>
        <w:rPr>
          <w:rFonts w:ascii="Times New Roman" w:hAnsi="Times New Roman"/>
          <w:sz w:val="28"/>
          <w:szCs w:val="28"/>
        </w:rPr>
        <w:t xml:space="preserve">«_____» ____________20___р. </w:t>
        <w:tab/>
        <w:t>м. ______</w:t>
        <w:tab/>
        <w:t>№ ______</w:t>
      </w:r>
    </w:p>
    <w:p>
      <w:pPr>
        <w:spacing w:lineRule="auto" w:line="240" w:after="0" w:beforeAutospacing="0" w:afterAutospacing="0"/>
        <w:rPr>
          <w:rFonts w:ascii="Times New Roman" w:hAnsi="Times New Roman"/>
          <w:sz w:val="28"/>
          <w:szCs w:val="28"/>
        </w:rPr>
      </w:pPr>
    </w:p>
    <w:p>
      <w:pPr>
        <w:spacing w:lineRule="auto" w:line="240" w:after="0" w:beforeAutospacing="0" w:afterAutospacing="0"/>
        <w:ind w:right="5672"/>
        <w:rPr>
          <w:rFonts w:ascii="Times New Roman" w:hAnsi="Times New Roman"/>
          <w:sz w:val="28"/>
          <w:szCs w:val="28"/>
        </w:rPr>
      </w:pPr>
      <w:r>
        <w:rPr>
          <w:rFonts w:ascii="Times New Roman" w:hAnsi="Times New Roman"/>
          <w:sz w:val="28"/>
          <w:szCs w:val="28"/>
        </w:rPr>
        <w:t>Про підготовку до нового навчального року</w:t>
      </w:r>
    </w:p>
    <w:p>
      <w:pPr>
        <w:spacing w:lineRule="auto" w:line="240" w:after="0" w:beforeAutospacing="0" w:afterAutospacing="0"/>
        <w:rPr>
          <w:rFonts w:ascii="Times New Roman" w:hAnsi="Times New Roman"/>
          <w:sz w:val="28"/>
          <w:szCs w:val="28"/>
        </w:rPr>
      </w:pPr>
    </w:p>
    <w:p>
      <w:pPr>
        <w:spacing w:lineRule="auto" w:line="240" w:after="0" w:beforeAutospacing="0" w:afterAutospacing="0"/>
        <w:rPr>
          <w:rFonts w:ascii="Times New Roman" w:hAnsi="Times New Roman"/>
          <w:sz w:val="28"/>
          <w:szCs w:val="28"/>
        </w:rPr>
      </w:pPr>
    </w:p>
    <w:p>
      <w:pPr>
        <w:spacing w:lineRule="auto" w:line="240" w:after="0" w:beforeAutospacing="0" w:afterAutospacing="0"/>
        <w:ind w:firstLine="709" w:right="207"/>
        <w:jc w:val="both"/>
        <w:rPr>
          <w:rFonts w:ascii="Times New Roman" w:hAnsi="Times New Roman"/>
          <w:sz w:val="28"/>
          <w:szCs w:val="28"/>
        </w:rPr>
      </w:pPr>
      <w:r>
        <w:rPr>
          <w:rFonts w:ascii="Times New Roman" w:hAnsi="Times New Roman"/>
          <w:sz w:val="28"/>
          <w:szCs w:val="28"/>
        </w:rPr>
        <w:t>На виконання вимог статті 13 та 17Закону України «Про охорону праці», пункту 1 розділу І</w:t>
      </w:r>
      <w:r>
        <w:rPr>
          <w:rFonts w:ascii="Times New Roman" w:hAnsi="Times New Roman"/>
          <w:sz w:val="28"/>
          <w:szCs w:val="28"/>
          <w:lang w:val="en-US"/>
        </w:rPr>
        <w:t>V</w:t>
      </w:r>
      <w:r>
        <w:rPr>
          <w:rFonts w:ascii="Times New Roman" w:hAnsi="Times New Roman"/>
          <w:sz w:val="28"/>
          <w:szCs w:val="28"/>
        </w:rPr>
        <w:t>Положення про організацію роботи з охорони праці та безпеки життєдіяльності учасників освітнього процесу в установах і закладах освіти, затвердженого наказом Міністерства освіти і науки України від 26.12.2017 № 1669, зареєстрованого в Міністерстві юстиції України 23.01.2018 за № 100/31552, з метою організації роботи із підготовки закладу освіти до нового навчального року та опалювального сезону</w:t>
      </w:r>
    </w:p>
    <w:p>
      <w:pPr>
        <w:spacing w:lineRule="auto" w:line="240" w:after="0" w:beforeAutospacing="0" w:afterAutospacing="0"/>
        <w:rPr>
          <w:rFonts w:ascii="Times New Roman" w:hAnsi="Times New Roman"/>
          <w:sz w:val="28"/>
          <w:szCs w:val="28"/>
        </w:rPr>
      </w:pPr>
    </w:p>
    <w:p>
      <w:pPr>
        <w:spacing w:lineRule="auto" w:line="240" w:after="0" w:beforeAutospacing="0" w:afterAutospacing="0"/>
        <w:ind w:right="207"/>
        <w:rPr>
          <w:rFonts w:ascii="Times New Roman" w:hAnsi="Times New Roman"/>
          <w:sz w:val="28"/>
          <w:szCs w:val="28"/>
        </w:rPr>
      </w:pPr>
      <w:r>
        <w:rPr>
          <w:rFonts w:ascii="Times New Roman" w:hAnsi="Times New Roman"/>
          <w:sz w:val="28"/>
          <w:szCs w:val="28"/>
        </w:rPr>
        <w:t>НАКАЗУЮ:</w:t>
      </w:r>
    </w:p>
    <w:p>
      <w:pPr>
        <w:tabs>
          <w:tab w:val="center" w:pos="1203" w:leader="none"/>
          <w:tab w:val="center" w:pos="6104" w:leader="none"/>
          <w:tab w:val="right" w:pos="10149" w:leader="none"/>
        </w:tabs>
        <w:spacing w:lineRule="auto" w:line="240" w:after="0" w:beforeAutospacing="0" w:afterAutospacing="0"/>
        <w:rPr>
          <w:rFonts w:ascii="Times New Roman" w:hAnsi="Times New Roman"/>
          <w:sz w:val="28"/>
          <w:szCs w:val="28"/>
        </w:rPr>
      </w:pPr>
    </w:p>
    <w:p>
      <w:pPr>
        <w:pStyle w:val="P3"/>
        <w:numPr>
          <w:ilvl w:val="0"/>
          <w:numId w:val="10"/>
        </w:numPr>
        <w:tabs>
          <w:tab w:val="center" w:pos="1203" w:leader="none"/>
          <w:tab w:val="center" w:pos="6104" w:leader="none"/>
          <w:tab w:val="right" w:pos="10149" w:leader="none"/>
        </w:tabs>
        <w:spacing w:lineRule="auto" w:line="240" w:after="0" w:beforeAutospacing="0" w:afterAutospacing="0"/>
        <w:rPr>
          <w:rFonts w:ascii="Times New Roman" w:hAnsi="Times New Roman"/>
          <w:sz w:val="28"/>
          <w:szCs w:val="28"/>
        </w:rPr>
      </w:pPr>
      <w:r>
        <w:rPr>
          <w:rFonts w:ascii="Times New Roman" w:hAnsi="Times New Roman"/>
          <w:sz w:val="28"/>
          <w:szCs w:val="28"/>
        </w:rPr>
        <w:t>Затвердити:</w:t>
      </w:r>
    </w:p>
    <w:p>
      <w:pPr>
        <w:tabs>
          <w:tab w:val="center" w:pos="1203" w:leader="none"/>
          <w:tab w:val="center" w:pos="6104" w:leader="none"/>
          <w:tab w:val="right" w:pos="10149" w:leader="none"/>
        </w:tabs>
        <w:spacing w:lineRule="auto" w:line="240" w:after="0" w:beforeAutospacing="0" w:afterAutospacing="0"/>
        <w:ind w:firstLine="709"/>
        <w:rPr>
          <w:rFonts w:ascii="Times New Roman" w:hAnsi="Times New Roman"/>
          <w:sz w:val="28"/>
          <w:szCs w:val="28"/>
        </w:rPr>
      </w:pPr>
      <w:r>
        <w:rPr>
          <w:rFonts w:ascii="Times New Roman" w:hAnsi="Times New Roman"/>
          <w:sz w:val="28"/>
          <w:szCs w:val="28"/>
        </w:rPr>
        <w:t>план заходів щодо підготовки закладу освіти до нового навчального року та опалювального сезону, що додається;</w:t>
      </w:r>
    </w:p>
    <w:p>
      <w:pPr>
        <w:tabs>
          <w:tab w:val="center" w:pos="1203" w:leader="none"/>
          <w:tab w:val="center" w:pos="6104" w:leader="none"/>
          <w:tab w:val="right" w:pos="10149" w:leader="none"/>
        </w:tabs>
        <w:spacing w:lineRule="auto" w:line="240" w:after="0" w:beforeAutospacing="0" w:afterAutospacing="0"/>
        <w:ind w:firstLine="709"/>
        <w:jc w:val="both"/>
        <w:rPr>
          <w:rFonts w:ascii="Times New Roman" w:hAnsi="Times New Roman"/>
          <w:sz w:val="28"/>
          <w:szCs w:val="28"/>
        </w:rPr>
      </w:pPr>
      <w:r>
        <w:rPr>
          <w:rFonts w:ascii="Times New Roman" w:hAnsi="Times New Roman"/>
          <w:sz w:val="28"/>
          <w:szCs w:val="28"/>
        </w:rPr>
        <w:t>план організаційних та ремонтних робіт, що передбачає виконання основних робіт до початку експлуатації приміщень закладу освітив новому навчальному році, що додається.</w:t>
      </w:r>
    </w:p>
    <w:p>
      <w:pPr>
        <w:pStyle w:val="P3"/>
        <w:numPr>
          <w:ilvl w:val="0"/>
          <w:numId w:val="10"/>
        </w:numPr>
        <w:tabs>
          <w:tab w:val="center" w:pos="1203" w:leader="none"/>
          <w:tab w:val="center" w:pos="6104" w:leader="none"/>
          <w:tab w:val="right" w:pos="10149" w:leader="none"/>
        </w:tabs>
        <w:spacing w:lineRule="auto" w:line="240" w:after="0" w:beforeAutospacing="0" w:afterAutospacing="0"/>
        <w:ind w:firstLine="709" w:left="0"/>
        <w:jc w:val="both"/>
        <w:rPr>
          <w:rFonts w:ascii="Times New Roman" w:hAnsi="Times New Roman"/>
          <w:sz w:val="28"/>
          <w:szCs w:val="28"/>
        </w:rPr>
      </w:pPr>
      <w:r>
        <w:rPr>
          <w:rFonts w:ascii="Times New Roman" w:hAnsi="Times New Roman"/>
          <w:sz w:val="28"/>
          <w:szCs w:val="28"/>
        </w:rPr>
        <w:t xml:space="preserve">Затвердити </w:t>
      </w:r>
      <w:r>
        <w:rPr>
          <w:rFonts w:ascii="Times New Roman" w:hAnsi="Times New Roman"/>
          <w:color w:val="000000" w:themeColor="text1"/>
          <w:sz w:val="28"/>
          <w:szCs w:val="28"/>
        </w:rPr>
        <w:t>склад робочої комісії з перевірки виконання організаційних та ремонтних робіт, що додається.</w:t>
      </w:r>
    </w:p>
    <w:p>
      <w:pPr>
        <w:pStyle w:val="P3"/>
        <w:numPr>
          <w:ilvl w:val="0"/>
          <w:numId w:val="10"/>
        </w:numPr>
        <w:tabs>
          <w:tab w:val="center" w:pos="1203" w:leader="none"/>
          <w:tab w:val="center" w:pos="6104" w:leader="none"/>
          <w:tab w:val="right" w:pos="10149" w:leader="none"/>
        </w:tabs>
        <w:spacing w:lineRule="auto" w:line="240" w:after="0" w:beforeAutospacing="0" w:afterAutospacing="0"/>
        <w:ind w:firstLine="709" w:left="0"/>
        <w:jc w:val="both"/>
        <w:rPr>
          <w:rFonts w:ascii="Times New Roman" w:hAnsi="Times New Roman"/>
          <w:sz w:val="28"/>
          <w:szCs w:val="28"/>
        </w:rPr>
      </w:pPr>
      <w:r>
        <w:rPr>
          <w:rFonts w:ascii="Times New Roman" w:hAnsi="Times New Roman"/>
          <w:color w:val="000000" w:themeColor="text1"/>
          <w:sz w:val="28"/>
          <w:szCs w:val="28"/>
        </w:rPr>
        <w:t xml:space="preserve">Голові робочої комісії організувати роботу комісії з перевірки виконання організаційних та ремонтних робіт у закладі освіти та до ___________ доповісти про результати перевірки. </w:t>
      </w:r>
    </w:p>
    <w:p>
      <w:pPr>
        <w:pStyle w:val="P3"/>
        <w:numPr>
          <w:ilvl w:val="0"/>
          <w:numId w:val="10"/>
        </w:numPr>
        <w:tabs>
          <w:tab w:val="center" w:pos="1203" w:leader="none"/>
          <w:tab w:val="center" w:pos="6104" w:leader="none"/>
          <w:tab w:val="right" w:pos="10149" w:leader="none"/>
        </w:tabs>
        <w:spacing w:lineRule="auto" w:line="240" w:after="0" w:beforeAutospacing="0" w:afterAutospacing="0"/>
        <w:rPr>
          <w:rFonts w:ascii="Times New Roman" w:hAnsi="Times New Roman"/>
          <w:sz w:val="28"/>
          <w:szCs w:val="28"/>
        </w:rPr>
      </w:pPr>
      <w:r>
        <w:rPr>
          <w:rFonts w:ascii="Times New Roman" w:hAnsi="Times New Roman"/>
          <w:sz w:val="28"/>
          <w:szCs w:val="28"/>
        </w:rPr>
        <w:tab/>
        <w:t xml:space="preserve">Контроль за виконанням наказу залишаю за собою. </w:t>
      </w:r>
    </w:p>
    <w:p>
      <w:pPr>
        <w:spacing w:lineRule="auto" w:line="240" w:after="0" w:beforeAutospacing="0" w:afterAutospacing="0"/>
        <w:ind w:left="1097"/>
        <w:rPr>
          <w:rFonts w:ascii="Times New Roman" w:hAnsi="Times New Roman"/>
          <w:sz w:val="28"/>
          <w:szCs w:val="28"/>
        </w:rPr>
      </w:pPr>
    </w:p>
    <w:p>
      <w:pPr>
        <w:tabs>
          <w:tab w:val="center" w:pos="4678" w:leader="none"/>
          <w:tab w:val="center" w:pos="6663" w:leader="none"/>
          <w:tab w:val="right" w:pos="9639" w:leader="none"/>
        </w:tabs>
        <w:spacing w:lineRule="auto" w:line="240" w:after="0" w:beforeAutospacing="0" w:afterAutospacing="0"/>
        <w:rPr>
          <w:rFonts w:ascii="Times New Roman" w:hAnsi="Times New Roman"/>
          <w:sz w:val="28"/>
          <w:szCs w:val="28"/>
          <w:u w:val="single"/>
        </w:rPr>
      </w:pPr>
      <w:r>
        <w:rPr>
          <w:rFonts w:ascii="Times New Roman" w:hAnsi="Times New Roman"/>
          <w:sz w:val="28"/>
          <w:szCs w:val="28"/>
        </w:rPr>
        <w:t xml:space="preserve">Директор </w:t>
      </w:r>
      <w:r>
        <w:rPr>
          <w:rFonts w:ascii="Times New Roman" w:hAnsi="Times New Roman"/>
          <w:sz w:val="28"/>
          <w:szCs w:val="28"/>
          <w:u w:val="single"/>
        </w:rPr>
        <w:tab/>
        <w:tab/>
        <w:tab/>
      </w:r>
    </w:p>
    <w:p>
      <w:pPr>
        <w:spacing w:lineRule="auto" w:line="240" w:after="0" w:beforeAutospacing="0" w:afterAutospacing="0"/>
        <w:ind w:left="1134"/>
        <w:jc w:val="center"/>
        <w:rPr>
          <w:rFonts w:ascii="Times New Roman" w:hAnsi="Times New Roman"/>
        </w:rPr>
      </w:pPr>
      <w:r>
        <w:rPr>
          <w:rFonts w:ascii="Times New Roman" w:hAnsi="Times New Roman"/>
        </w:rPr>
        <w:t>(посада керівника закладу освіти, підпис, ім’я та прізвище)</w:t>
      </w:r>
    </w:p>
    <w:p>
      <w:pPr>
        <w:spacing w:lineRule="auto" w:line="240" w:after="0" w:beforeAutospacing="0" w:afterAutospacing="0"/>
        <w:ind w:right="150"/>
        <w:jc w:val="center"/>
        <w:rPr>
          <w:rFonts w:ascii="Times New Roman" w:hAnsi="Times New Roman"/>
          <w:sz w:val="28"/>
          <w:szCs w:val="28"/>
        </w:rPr>
      </w:pPr>
    </w:p>
    <w:p>
      <w:pPr>
        <w:rPr>
          <w:rFonts w:ascii="Times New Roman" w:hAnsi="Times New Roman"/>
          <w:sz w:val="24"/>
          <w:szCs w:val="24"/>
        </w:rPr>
      </w:pPr>
      <w:r>
        <w:rPr>
          <w:rFonts w:ascii="Times New Roman" w:hAnsi="Times New Roman"/>
          <w:sz w:val="24"/>
          <w:szCs w:val="24"/>
        </w:rPr>
        <w:br w:type="page"/>
      </w:r>
    </w:p>
    <w:p>
      <w:pPr>
        <w:spacing w:lineRule="auto" w:line="240" w:after="0" w:beforeAutospacing="0" w:afterAutospacing="0"/>
        <w:ind w:hanging="10" w:left="7088" w:right="331"/>
        <w:rPr>
          <w:rFonts w:ascii="Times New Roman" w:hAnsi="Times New Roman"/>
          <w:sz w:val="24"/>
          <w:szCs w:val="24"/>
        </w:rPr>
      </w:pPr>
      <w:r>
        <w:rPr>
          <w:rFonts w:ascii="Times New Roman" w:hAnsi="Times New Roman"/>
          <w:sz w:val="24"/>
          <w:szCs w:val="24"/>
        </w:rPr>
        <w:t>ЗАТВЕРДЖЕНО</w:t>
      </w:r>
    </w:p>
    <w:p>
      <w:pPr>
        <w:spacing w:lineRule="auto" w:line="240" w:after="0" w:beforeAutospacing="0" w:afterAutospacing="0"/>
        <w:ind w:hanging="10" w:left="7088"/>
        <w:rPr>
          <w:rFonts w:ascii="Times New Roman" w:hAnsi="Times New Roman"/>
          <w:sz w:val="24"/>
          <w:szCs w:val="24"/>
        </w:rPr>
      </w:pPr>
      <w:r>
        <w:rPr>
          <w:rFonts w:ascii="Times New Roman" w:hAnsi="Times New Roman"/>
          <w:sz w:val="24"/>
          <w:szCs w:val="24"/>
        </w:rPr>
        <w:t>наказ закладу освіти</w:t>
      </w:r>
    </w:p>
    <w:p>
      <w:pPr>
        <w:spacing w:lineRule="auto" w:line="240" w:after="0" w:beforeAutospacing="0" w:afterAutospacing="0"/>
        <w:ind w:hanging="10" w:left="7088"/>
        <w:rPr>
          <w:rFonts w:ascii="Times New Roman" w:hAnsi="Times New Roman"/>
          <w:sz w:val="24"/>
          <w:szCs w:val="24"/>
        </w:rPr>
      </w:pPr>
      <w:r>
        <w:rPr>
          <w:rFonts w:ascii="Times New Roman" w:hAnsi="Times New Roman"/>
          <w:sz w:val="24"/>
          <w:szCs w:val="24"/>
        </w:rPr>
        <w:t>від __________ № _____</w:t>
      </w:r>
    </w:p>
    <w:p>
      <w:pPr>
        <w:spacing w:lineRule="auto" w:line="240" w:after="0" w:beforeAutospacing="0" w:afterAutospacing="0"/>
        <w:ind w:hanging="10" w:left="7088"/>
        <w:jc w:val="center"/>
        <w:rPr>
          <w:rFonts w:ascii="Times New Roman" w:hAnsi="Times New Roman"/>
        </w:rPr>
      </w:pPr>
      <w:r>
        <w:rPr>
          <w:rFonts w:ascii="Times New Roman" w:hAnsi="Times New Roman"/>
        </w:rPr>
        <w:t>(примірний)</w:t>
      </w:r>
    </w:p>
    <w:p>
      <w:pPr>
        <w:spacing w:lineRule="auto" w:line="240" w:after="0" w:beforeAutospacing="0" w:afterAutospacing="0"/>
        <w:ind w:hanging="10" w:right="2"/>
        <w:jc w:val="center"/>
        <w:rPr>
          <w:rFonts w:ascii="Times New Roman" w:hAnsi="Times New Roman"/>
          <w:sz w:val="28"/>
          <w:szCs w:val="28"/>
        </w:rPr>
      </w:pPr>
      <w:r>
        <w:rPr>
          <w:rFonts w:ascii="Times New Roman" w:hAnsi="Times New Roman"/>
          <w:sz w:val="28"/>
          <w:szCs w:val="28"/>
        </w:rPr>
        <w:t xml:space="preserve">ПЛАН ЗАХОДІВ </w:t>
      </w:r>
    </w:p>
    <w:p>
      <w:pPr>
        <w:spacing w:lineRule="auto" w:line="240" w:after="0" w:beforeAutospacing="0" w:afterAutospacing="0"/>
        <w:ind w:hanging="10" w:right="2"/>
        <w:jc w:val="center"/>
        <w:rPr>
          <w:rFonts w:ascii="Times New Roman" w:hAnsi="Times New Roman"/>
          <w:sz w:val="28"/>
          <w:szCs w:val="28"/>
        </w:rPr>
      </w:pPr>
      <w:r>
        <w:rPr>
          <w:rFonts w:ascii="Times New Roman" w:hAnsi="Times New Roman"/>
          <w:sz w:val="28"/>
          <w:szCs w:val="28"/>
        </w:rPr>
        <w:t>щодо підготовки приміщень закладу освіти до нового навчального року та опалювального сезону</w:t>
      </w:r>
    </w:p>
    <w:p>
      <w:pPr>
        <w:spacing w:lineRule="auto" w:line="240" w:after="0" w:beforeAutospacing="0" w:afterAutospacing="0"/>
        <w:ind w:right="2"/>
        <w:rPr>
          <w:rFonts w:ascii="Times New Roman" w:hAnsi="Times New Roman"/>
          <w:sz w:val="28"/>
          <w:szCs w:val="28"/>
        </w:rPr>
      </w:pPr>
    </w:p>
    <w:tbl>
      <w:tblPr>
        <w:tblStyle w:val="T2"/>
        <w:tblW w:w="9869" w:type="dxa"/>
        <w:tblInd w:w="-105" w:type="dxa"/>
        <w:tblCellMar>
          <w:left w:w="106" w:type="dxa"/>
        </w:tblCellMar>
        <w:tblLook w:val="04A0"/>
      </w:tblPr>
      <w:tblGrid/>
      <w:tr>
        <w:trPr>
          <w:trHeight w:hRule="atLeast" w:val="655"/>
        </w:trPr>
        <w:tc>
          <w:tcPr>
            <w:tcW w:w="518"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ind w:left="2"/>
              <w:jc w:val="center"/>
              <w:rPr>
                <w:rFonts w:ascii="Times New Roman" w:hAnsi="Times New Roman"/>
                <w:sz w:val="24"/>
                <w:szCs w:val="24"/>
              </w:rPr>
            </w:pPr>
            <w:r>
              <w:rPr>
                <w:rFonts w:ascii="Times New Roman" w:hAnsi="Times New Roman"/>
                <w:sz w:val="24"/>
                <w:szCs w:val="24"/>
              </w:rPr>
              <w:t>№</w:t>
            </w:r>
          </w:p>
          <w:p>
            <w:pPr>
              <w:ind w:left="2"/>
              <w:jc w:val="center"/>
              <w:rPr>
                <w:rFonts w:ascii="Times New Roman" w:hAnsi="Times New Roman"/>
                <w:sz w:val="24"/>
                <w:szCs w:val="24"/>
              </w:rPr>
            </w:pPr>
            <w:r>
              <w:rPr>
                <w:rFonts w:ascii="Times New Roman" w:hAnsi="Times New Roman"/>
                <w:sz w:val="24"/>
                <w:szCs w:val="24"/>
              </w:rPr>
              <w:t>з/п</w:t>
            </w:r>
          </w:p>
        </w:tc>
        <w:tc>
          <w:tcPr>
            <w:tcW w:w="5111"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ind w:left="2"/>
              <w:jc w:val="center"/>
              <w:rPr>
                <w:rFonts w:ascii="Times New Roman" w:hAnsi="Times New Roman"/>
                <w:sz w:val="24"/>
                <w:szCs w:val="24"/>
              </w:rPr>
            </w:pPr>
            <w:r>
              <w:rPr>
                <w:rFonts w:ascii="Times New Roman" w:hAnsi="Times New Roman"/>
                <w:sz w:val="24"/>
                <w:szCs w:val="24"/>
              </w:rPr>
              <w:t>Заходи</w:t>
            </w:r>
          </w:p>
        </w:tc>
        <w:tc>
          <w:tcPr>
            <w:tcW w:w="1275"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jc w:val="center"/>
              <w:rPr>
                <w:rFonts w:ascii="Times New Roman" w:hAnsi="Times New Roman"/>
                <w:sz w:val="24"/>
                <w:szCs w:val="24"/>
              </w:rPr>
            </w:pPr>
            <w:r>
              <w:rPr>
                <w:rFonts w:ascii="Times New Roman" w:hAnsi="Times New Roman"/>
                <w:sz w:val="24"/>
                <w:szCs w:val="24"/>
              </w:rPr>
              <w:t>Термін виконання</w:t>
            </w:r>
          </w:p>
        </w:tc>
        <w:tc>
          <w:tcPr>
            <w:tcW w:w="2965"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jc w:val="center"/>
              <w:rPr>
                <w:rFonts w:ascii="Times New Roman" w:hAnsi="Times New Roman"/>
                <w:sz w:val="24"/>
                <w:szCs w:val="24"/>
              </w:rPr>
            </w:pPr>
            <w:r>
              <w:rPr>
                <w:rFonts w:ascii="Times New Roman" w:hAnsi="Times New Roman"/>
                <w:sz w:val="24"/>
                <w:szCs w:val="24"/>
              </w:rPr>
              <w:t>Відповідальний</w:t>
            </w:r>
          </w:p>
        </w:tc>
      </w:tr>
      <w:tr>
        <w:trPr>
          <w:trHeight w:hRule="atLeast" w:val="70"/>
        </w:trPr>
        <w:tc>
          <w:tcPr>
            <w:tcW w:w="51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3"/>
              <w:numPr>
                <w:ilvl w:val="0"/>
                <w:numId w:val="11"/>
              </w:numPr>
              <w:ind w:firstLine="0" w:left="0"/>
              <w:rPr>
                <w:rFonts w:ascii="Times New Roman" w:hAnsi="Times New Roman"/>
                <w:sz w:val="24"/>
                <w:szCs w:val="24"/>
              </w:rPr>
            </w:pPr>
          </w:p>
        </w:tc>
        <w:tc>
          <w:tcPr>
            <w:tcW w:w="5111"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center" w:pos="2394" w:leader="none"/>
              </w:tabs>
              <w:ind w:right="140"/>
              <w:jc w:val="both"/>
              <w:rPr>
                <w:rFonts w:ascii="Times New Roman" w:hAnsi="Times New Roman"/>
                <w:sz w:val="24"/>
                <w:szCs w:val="24"/>
              </w:rPr>
            </w:pPr>
            <w:r>
              <w:rPr>
                <w:rFonts w:ascii="Times New Roman" w:hAnsi="Times New Roman"/>
                <w:sz w:val="24"/>
                <w:szCs w:val="24"/>
              </w:rPr>
              <w:t xml:space="preserve">Організувати та </w:t>
              <w:tab/>
              <w:t xml:space="preserve">забезпечити проведення ремонтних робіт у приміщенні закладу освіти </w:t>
            </w:r>
          </w:p>
        </w:tc>
        <w:tc>
          <w:tcPr>
            <w:tcW w:w="127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jc w:val="center"/>
              <w:rPr>
                <w:rFonts w:ascii="Times New Roman" w:hAnsi="Times New Roman"/>
                <w:sz w:val="24"/>
                <w:szCs w:val="24"/>
              </w:rPr>
            </w:pPr>
            <w:r>
              <w:rPr>
                <w:rFonts w:ascii="Times New Roman" w:hAnsi="Times New Roman"/>
                <w:sz w:val="24"/>
                <w:szCs w:val="24"/>
              </w:rPr>
              <w:t>липень</w:t>
            </w:r>
          </w:p>
        </w:tc>
        <w:tc>
          <w:tcPr>
            <w:tcW w:w="296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right="108"/>
              <w:jc w:val="center"/>
              <w:rPr>
                <w:rFonts w:ascii="Times New Roman" w:hAnsi="Times New Roman"/>
                <w:sz w:val="24"/>
                <w:szCs w:val="24"/>
              </w:rPr>
            </w:pPr>
            <w:r>
              <w:rPr>
                <w:rFonts w:ascii="Times New Roman" w:hAnsi="Times New Roman"/>
                <w:sz w:val="24"/>
                <w:szCs w:val="24"/>
              </w:rPr>
              <w:t>Заступник директора з адміністративно-господарської роботи</w:t>
            </w:r>
          </w:p>
        </w:tc>
      </w:tr>
      <w:tr>
        <w:trPr>
          <w:trHeight w:hRule="atLeast" w:val="70"/>
        </w:trPr>
        <w:tc>
          <w:tcPr>
            <w:tcW w:w="51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3"/>
              <w:numPr>
                <w:ilvl w:val="0"/>
                <w:numId w:val="11"/>
              </w:numPr>
              <w:ind w:firstLine="0" w:left="0"/>
              <w:rPr>
                <w:rFonts w:ascii="Times New Roman" w:hAnsi="Times New Roman"/>
                <w:sz w:val="24"/>
                <w:szCs w:val="24"/>
              </w:rPr>
            </w:pPr>
          </w:p>
        </w:tc>
        <w:tc>
          <w:tcPr>
            <w:tcW w:w="5111"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right="140"/>
              <w:jc w:val="both"/>
              <w:rPr>
                <w:rFonts w:ascii="Times New Roman" w:hAnsi="Times New Roman"/>
                <w:sz w:val="24"/>
                <w:szCs w:val="24"/>
              </w:rPr>
            </w:pPr>
            <w:r>
              <w:rPr>
                <w:rFonts w:ascii="Times New Roman" w:hAnsi="Times New Roman"/>
                <w:sz w:val="24"/>
                <w:szCs w:val="24"/>
              </w:rPr>
              <w:t xml:space="preserve">Провести огляд освітлення та забезпечити заміну непрацюючих електроламп </w:t>
            </w:r>
          </w:p>
        </w:tc>
        <w:tc>
          <w:tcPr>
            <w:tcW w:w="127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jc w:val="center"/>
              <w:rPr>
                <w:rFonts w:ascii="Times New Roman" w:hAnsi="Times New Roman"/>
                <w:sz w:val="24"/>
                <w:szCs w:val="24"/>
              </w:rPr>
            </w:pPr>
            <w:r>
              <w:rPr>
                <w:rFonts w:ascii="Times New Roman" w:hAnsi="Times New Roman"/>
                <w:sz w:val="24"/>
                <w:szCs w:val="24"/>
              </w:rPr>
              <w:t>липень</w:t>
            </w:r>
          </w:p>
        </w:tc>
        <w:tc>
          <w:tcPr>
            <w:tcW w:w="296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right="108"/>
              <w:jc w:val="center"/>
              <w:rPr>
                <w:rFonts w:ascii="Times New Roman" w:hAnsi="Times New Roman"/>
                <w:sz w:val="24"/>
                <w:szCs w:val="24"/>
              </w:rPr>
            </w:pPr>
            <w:r>
              <w:rPr>
                <w:rFonts w:ascii="Times New Roman" w:hAnsi="Times New Roman"/>
                <w:sz w:val="24"/>
                <w:szCs w:val="24"/>
              </w:rPr>
              <w:t>Заступник директора з адміністративно-господарської роботи</w:t>
            </w:r>
          </w:p>
        </w:tc>
      </w:tr>
      <w:tr>
        <w:trPr>
          <w:trHeight w:hRule="atLeast" w:val="70"/>
        </w:trPr>
        <w:tc>
          <w:tcPr>
            <w:tcW w:w="51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3"/>
              <w:numPr>
                <w:ilvl w:val="0"/>
                <w:numId w:val="11"/>
              </w:numPr>
              <w:ind w:firstLine="0" w:left="0"/>
              <w:rPr>
                <w:rFonts w:ascii="Times New Roman" w:hAnsi="Times New Roman"/>
                <w:sz w:val="24"/>
                <w:szCs w:val="24"/>
              </w:rPr>
            </w:pPr>
          </w:p>
        </w:tc>
        <w:tc>
          <w:tcPr>
            <w:tcW w:w="5111"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center" w:pos="2205" w:leader="none"/>
                <w:tab w:val="center" w:pos="3604" w:leader="none"/>
              </w:tabs>
              <w:ind w:right="140"/>
              <w:jc w:val="both"/>
              <w:rPr>
                <w:rFonts w:ascii="Times New Roman" w:hAnsi="Times New Roman"/>
                <w:sz w:val="24"/>
                <w:szCs w:val="24"/>
              </w:rPr>
            </w:pPr>
            <w:r>
              <w:rPr>
                <w:rFonts w:ascii="Times New Roman" w:hAnsi="Times New Roman"/>
                <w:sz w:val="24"/>
                <w:szCs w:val="24"/>
              </w:rPr>
              <w:t xml:space="preserve">Провести технічний огляд та перевірити контури заземлення </w:t>
            </w:r>
          </w:p>
        </w:tc>
        <w:tc>
          <w:tcPr>
            <w:tcW w:w="127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jc w:val="center"/>
              <w:rPr>
                <w:rFonts w:ascii="Times New Roman" w:hAnsi="Times New Roman"/>
                <w:sz w:val="24"/>
                <w:szCs w:val="24"/>
              </w:rPr>
            </w:pPr>
            <w:r>
              <w:rPr>
                <w:rFonts w:ascii="Times New Roman" w:hAnsi="Times New Roman"/>
                <w:sz w:val="24"/>
                <w:szCs w:val="24"/>
              </w:rPr>
              <w:t>серпень</w:t>
            </w:r>
          </w:p>
        </w:tc>
        <w:tc>
          <w:tcPr>
            <w:tcW w:w="296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right="108"/>
              <w:jc w:val="center"/>
              <w:rPr>
                <w:rFonts w:ascii="Times New Roman" w:hAnsi="Times New Roman"/>
                <w:sz w:val="24"/>
                <w:szCs w:val="24"/>
              </w:rPr>
            </w:pPr>
            <w:r>
              <w:rPr>
                <w:rFonts w:ascii="Times New Roman" w:hAnsi="Times New Roman"/>
                <w:sz w:val="24"/>
                <w:szCs w:val="24"/>
              </w:rPr>
              <w:t>Заступник директора з адміністративно-господарської роботи</w:t>
            </w:r>
          </w:p>
        </w:tc>
      </w:tr>
      <w:tr>
        <w:trPr>
          <w:trHeight w:hRule="atLeast" w:val="101"/>
        </w:trPr>
        <w:tc>
          <w:tcPr>
            <w:tcW w:w="51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3"/>
              <w:numPr>
                <w:ilvl w:val="0"/>
                <w:numId w:val="11"/>
              </w:numPr>
              <w:ind w:firstLine="0" w:left="0"/>
              <w:rPr>
                <w:rFonts w:ascii="Times New Roman" w:hAnsi="Times New Roman"/>
                <w:sz w:val="24"/>
                <w:szCs w:val="24"/>
              </w:rPr>
            </w:pPr>
          </w:p>
        </w:tc>
        <w:tc>
          <w:tcPr>
            <w:tcW w:w="5111"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right="140"/>
              <w:jc w:val="both"/>
              <w:rPr>
                <w:rFonts w:ascii="Times New Roman" w:hAnsi="Times New Roman"/>
                <w:sz w:val="24"/>
                <w:szCs w:val="24"/>
              </w:rPr>
            </w:pPr>
            <w:r>
              <w:rPr>
                <w:rFonts w:ascii="Times New Roman" w:hAnsi="Times New Roman"/>
                <w:sz w:val="24"/>
                <w:szCs w:val="24"/>
              </w:rPr>
              <w:t xml:space="preserve">Підготувати тепломережу до роботи в осінньо-зимовий період </w:t>
            </w:r>
          </w:p>
        </w:tc>
        <w:tc>
          <w:tcPr>
            <w:tcW w:w="127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jc w:val="center"/>
              <w:rPr>
                <w:rFonts w:ascii="Times New Roman" w:hAnsi="Times New Roman"/>
                <w:sz w:val="24"/>
                <w:szCs w:val="24"/>
              </w:rPr>
            </w:pPr>
            <w:r>
              <w:rPr>
                <w:rFonts w:ascii="Times New Roman" w:hAnsi="Times New Roman"/>
                <w:sz w:val="24"/>
                <w:szCs w:val="24"/>
              </w:rPr>
              <w:t>вересень</w:t>
            </w:r>
          </w:p>
        </w:tc>
        <w:tc>
          <w:tcPr>
            <w:tcW w:w="296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right="108"/>
              <w:jc w:val="center"/>
              <w:rPr>
                <w:rFonts w:ascii="Times New Roman" w:hAnsi="Times New Roman"/>
                <w:sz w:val="24"/>
                <w:szCs w:val="24"/>
              </w:rPr>
            </w:pPr>
            <w:r>
              <w:rPr>
                <w:rFonts w:ascii="Times New Roman" w:hAnsi="Times New Roman"/>
                <w:sz w:val="24"/>
                <w:szCs w:val="24"/>
              </w:rPr>
              <w:t>Заступник директора з адміністративно-господарської роботи</w:t>
            </w:r>
          </w:p>
        </w:tc>
      </w:tr>
      <w:tr>
        <w:trPr>
          <w:trHeight w:hRule="atLeast" w:val="114"/>
        </w:trPr>
        <w:tc>
          <w:tcPr>
            <w:tcW w:w="51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3"/>
              <w:numPr>
                <w:ilvl w:val="0"/>
                <w:numId w:val="11"/>
              </w:numPr>
              <w:ind w:firstLine="0" w:left="0"/>
              <w:rPr>
                <w:rFonts w:ascii="Times New Roman" w:hAnsi="Times New Roman"/>
                <w:sz w:val="24"/>
                <w:szCs w:val="24"/>
              </w:rPr>
            </w:pPr>
          </w:p>
        </w:tc>
        <w:tc>
          <w:tcPr>
            <w:tcW w:w="5111"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right="140"/>
              <w:jc w:val="both"/>
              <w:rPr>
                <w:rFonts w:ascii="Times New Roman" w:hAnsi="Times New Roman"/>
                <w:sz w:val="24"/>
                <w:szCs w:val="24"/>
              </w:rPr>
            </w:pPr>
            <w:r>
              <w:rPr>
                <w:rFonts w:ascii="Times New Roman" w:hAnsi="Times New Roman"/>
                <w:sz w:val="24"/>
                <w:szCs w:val="24"/>
              </w:rPr>
              <w:t xml:space="preserve">Провести технічну експертизу вогнегасників, за потреби зробити перезарядку </w:t>
            </w:r>
          </w:p>
        </w:tc>
        <w:tc>
          <w:tcPr>
            <w:tcW w:w="127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jc w:val="center"/>
              <w:rPr>
                <w:rFonts w:ascii="Times New Roman" w:hAnsi="Times New Roman"/>
                <w:sz w:val="24"/>
                <w:szCs w:val="24"/>
              </w:rPr>
            </w:pPr>
            <w:r>
              <w:rPr>
                <w:rFonts w:ascii="Times New Roman" w:hAnsi="Times New Roman"/>
                <w:sz w:val="24"/>
                <w:szCs w:val="24"/>
              </w:rPr>
              <w:t>вересень</w:t>
            </w:r>
          </w:p>
        </w:tc>
        <w:tc>
          <w:tcPr>
            <w:tcW w:w="296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right="108"/>
              <w:jc w:val="center"/>
              <w:rPr>
                <w:rFonts w:ascii="Times New Roman" w:hAnsi="Times New Roman"/>
                <w:sz w:val="24"/>
                <w:szCs w:val="24"/>
              </w:rPr>
            </w:pPr>
            <w:r>
              <w:rPr>
                <w:rFonts w:ascii="Times New Roman" w:hAnsi="Times New Roman"/>
                <w:sz w:val="24"/>
                <w:szCs w:val="24"/>
              </w:rPr>
              <w:t>Заступник директора з адміністративно-господарської роботи</w:t>
            </w:r>
          </w:p>
        </w:tc>
      </w:tr>
      <w:tr>
        <w:trPr>
          <w:trHeight w:hRule="atLeast" w:val="1968"/>
        </w:trPr>
        <w:tc>
          <w:tcPr>
            <w:tcW w:w="51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3"/>
              <w:numPr>
                <w:ilvl w:val="0"/>
                <w:numId w:val="11"/>
              </w:numPr>
              <w:ind w:firstLine="0" w:left="0"/>
              <w:rPr>
                <w:rFonts w:ascii="Times New Roman" w:hAnsi="Times New Roman"/>
                <w:sz w:val="24"/>
                <w:szCs w:val="24"/>
              </w:rPr>
            </w:pPr>
          </w:p>
        </w:tc>
        <w:tc>
          <w:tcPr>
            <w:tcW w:w="5111"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right="140"/>
              <w:jc w:val="both"/>
              <w:rPr>
                <w:rFonts w:ascii="Times New Roman" w:hAnsi="Times New Roman"/>
                <w:sz w:val="24"/>
                <w:szCs w:val="24"/>
              </w:rPr>
            </w:pPr>
            <w:r>
              <w:rPr>
                <w:rFonts w:ascii="Times New Roman" w:hAnsi="Times New Roman"/>
                <w:sz w:val="24"/>
                <w:szCs w:val="24"/>
              </w:rPr>
              <w:t>Провести огляд будівель та приміщень закладу освіти на відповідність правилам пожежної безпеки, наявності інструкцій по порядку дій у разі виникнення надзвичайної ситуації (пожежі) та Планів евакуації на кожному поверсі будівель, перевірити стан евакуаційних виходів, стан та можливість відкриття, у разі потреби, запасних виходів і т. і.</w:t>
            </w:r>
          </w:p>
        </w:tc>
        <w:tc>
          <w:tcPr>
            <w:tcW w:w="127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jc w:val="center"/>
              <w:rPr>
                <w:rFonts w:ascii="Times New Roman" w:hAnsi="Times New Roman"/>
                <w:sz w:val="24"/>
                <w:szCs w:val="24"/>
              </w:rPr>
            </w:pPr>
            <w:r>
              <w:rPr>
                <w:rFonts w:ascii="Times New Roman" w:hAnsi="Times New Roman"/>
                <w:sz w:val="24"/>
                <w:szCs w:val="24"/>
              </w:rPr>
              <w:t>липень – серпень</w:t>
            </w:r>
          </w:p>
        </w:tc>
        <w:tc>
          <w:tcPr>
            <w:tcW w:w="296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right="108"/>
              <w:jc w:val="center"/>
              <w:rPr>
                <w:rFonts w:ascii="Times New Roman" w:hAnsi="Times New Roman"/>
                <w:sz w:val="24"/>
                <w:szCs w:val="24"/>
              </w:rPr>
            </w:pPr>
            <w:r>
              <w:rPr>
                <w:rFonts w:ascii="Times New Roman" w:hAnsi="Times New Roman"/>
                <w:sz w:val="24"/>
                <w:szCs w:val="24"/>
              </w:rPr>
              <w:t>Заступник директора (на якого покладена відповідальність за організацію роботи з питань цивільного захисту, охорони праці та безпеки життєдіяльності)</w:t>
            </w:r>
          </w:p>
        </w:tc>
      </w:tr>
      <w:tr>
        <w:trPr>
          <w:trHeight w:hRule="atLeast" w:val="600"/>
        </w:trPr>
        <w:tc>
          <w:tcPr>
            <w:tcW w:w="51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3"/>
              <w:numPr>
                <w:ilvl w:val="0"/>
                <w:numId w:val="11"/>
              </w:numPr>
              <w:ind w:firstLine="0" w:left="0"/>
              <w:rPr>
                <w:rFonts w:ascii="Times New Roman" w:hAnsi="Times New Roman"/>
                <w:sz w:val="24"/>
                <w:szCs w:val="24"/>
              </w:rPr>
            </w:pPr>
          </w:p>
        </w:tc>
        <w:tc>
          <w:tcPr>
            <w:tcW w:w="5111"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left="2" w:right="105"/>
              <w:jc w:val="both"/>
              <w:rPr>
                <w:rFonts w:ascii="Times New Roman" w:hAnsi="Times New Roman"/>
                <w:sz w:val="24"/>
                <w:szCs w:val="24"/>
              </w:rPr>
            </w:pPr>
            <w:r>
              <w:rPr>
                <w:rFonts w:ascii="Times New Roman" w:hAnsi="Times New Roman"/>
                <w:sz w:val="24"/>
                <w:szCs w:val="24"/>
              </w:rPr>
              <w:t>Провести огляд будівель, приміщень, комунікацій із складанням акт-дозволів на введення їх в експлуатацію</w:t>
            </w:r>
          </w:p>
        </w:tc>
        <w:tc>
          <w:tcPr>
            <w:tcW w:w="127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jc w:val="center"/>
              <w:rPr>
                <w:rFonts w:ascii="Times New Roman" w:hAnsi="Times New Roman"/>
                <w:sz w:val="24"/>
                <w:szCs w:val="24"/>
              </w:rPr>
            </w:pPr>
            <w:r>
              <w:rPr>
                <w:rFonts w:ascii="Times New Roman" w:hAnsi="Times New Roman"/>
                <w:sz w:val="24"/>
                <w:szCs w:val="24"/>
              </w:rPr>
              <w:t xml:space="preserve">до </w:t>
            </w:r>
          </w:p>
          <w:p>
            <w:pPr>
              <w:jc w:val="center"/>
              <w:rPr>
                <w:rFonts w:ascii="Times New Roman" w:hAnsi="Times New Roman"/>
                <w:sz w:val="24"/>
                <w:szCs w:val="24"/>
              </w:rPr>
            </w:pPr>
            <w:r>
              <w:rPr>
                <w:rFonts w:ascii="Times New Roman" w:hAnsi="Times New Roman"/>
                <w:sz w:val="24"/>
                <w:szCs w:val="24"/>
              </w:rPr>
              <w:t>20 серпня</w:t>
            </w:r>
          </w:p>
        </w:tc>
        <w:tc>
          <w:tcPr>
            <w:tcW w:w="296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right="108"/>
              <w:jc w:val="center"/>
              <w:rPr>
                <w:rFonts w:ascii="Times New Roman" w:hAnsi="Times New Roman"/>
                <w:sz w:val="24"/>
                <w:szCs w:val="24"/>
              </w:rPr>
            </w:pPr>
            <w:r>
              <w:rPr>
                <w:rFonts w:ascii="Times New Roman" w:hAnsi="Times New Roman"/>
                <w:sz w:val="24"/>
                <w:szCs w:val="24"/>
              </w:rPr>
              <w:t>Постійно діюча технічна комісія закладу освіти</w:t>
            </w:r>
          </w:p>
        </w:tc>
      </w:tr>
      <w:tr>
        <w:trPr>
          <w:trHeight w:hRule="atLeast" w:val="977"/>
        </w:trPr>
        <w:tc>
          <w:tcPr>
            <w:tcW w:w="51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3"/>
              <w:numPr>
                <w:ilvl w:val="0"/>
                <w:numId w:val="11"/>
              </w:numPr>
              <w:ind w:firstLine="0" w:left="0"/>
              <w:rPr>
                <w:rFonts w:ascii="Times New Roman" w:hAnsi="Times New Roman"/>
                <w:sz w:val="24"/>
                <w:szCs w:val="24"/>
              </w:rPr>
            </w:pPr>
          </w:p>
        </w:tc>
        <w:tc>
          <w:tcPr>
            <w:tcW w:w="5111"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left="2" w:right="105"/>
              <w:jc w:val="both"/>
              <w:rPr>
                <w:rFonts w:ascii="Times New Roman" w:hAnsi="Times New Roman"/>
                <w:sz w:val="24"/>
                <w:szCs w:val="24"/>
              </w:rPr>
            </w:pPr>
            <w:r>
              <w:rPr>
                <w:rFonts w:ascii="Times New Roman" w:hAnsi="Times New Roman"/>
                <w:sz w:val="24"/>
                <w:szCs w:val="24"/>
              </w:rPr>
              <w:t>Інформувати орган управління освітою, якому підпорядковано заклад освіти, щодо виконання плану організаційних та ремонтних робіт</w:t>
            </w:r>
          </w:p>
        </w:tc>
        <w:tc>
          <w:tcPr>
            <w:tcW w:w="127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jc w:val="center"/>
              <w:rPr>
                <w:rFonts w:ascii="Times New Roman" w:hAnsi="Times New Roman"/>
                <w:sz w:val="24"/>
                <w:szCs w:val="24"/>
              </w:rPr>
            </w:pPr>
            <w:r>
              <w:rPr>
                <w:rFonts w:ascii="Times New Roman" w:hAnsi="Times New Roman"/>
                <w:sz w:val="24"/>
                <w:szCs w:val="24"/>
              </w:rPr>
              <w:t xml:space="preserve">до </w:t>
            </w:r>
          </w:p>
          <w:p>
            <w:pPr>
              <w:jc w:val="center"/>
              <w:rPr>
                <w:rFonts w:ascii="Times New Roman" w:hAnsi="Times New Roman"/>
                <w:sz w:val="24"/>
                <w:szCs w:val="24"/>
              </w:rPr>
            </w:pPr>
            <w:r>
              <w:rPr>
                <w:rFonts w:ascii="Times New Roman" w:hAnsi="Times New Roman"/>
                <w:sz w:val="24"/>
                <w:szCs w:val="24"/>
              </w:rPr>
              <w:t>20 серпня</w:t>
            </w:r>
          </w:p>
        </w:tc>
        <w:tc>
          <w:tcPr>
            <w:tcW w:w="296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right="108"/>
              <w:jc w:val="center"/>
              <w:rPr>
                <w:rFonts w:ascii="Times New Roman" w:hAnsi="Times New Roman"/>
                <w:sz w:val="24"/>
                <w:szCs w:val="24"/>
              </w:rPr>
            </w:pPr>
            <w:r>
              <w:rPr>
                <w:rFonts w:ascii="Times New Roman" w:hAnsi="Times New Roman"/>
                <w:sz w:val="24"/>
                <w:szCs w:val="24"/>
              </w:rPr>
              <w:t>Заступник директора з адміністративно-господарської роботи</w:t>
            </w:r>
          </w:p>
        </w:tc>
      </w:tr>
      <w:tr>
        <w:trPr>
          <w:trHeight w:hRule="atLeast" w:val="264"/>
        </w:trPr>
        <w:tc>
          <w:tcPr>
            <w:tcW w:w="51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3"/>
              <w:numPr>
                <w:ilvl w:val="0"/>
                <w:numId w:val="11"/>
              </w:numPr>
              <w:ind w:firstLine="0" w:left="0"/>
              <w:rPr>
                <w:rFonts w:ascii="Times New Roman" w:hAnsi="Times New Roman"/>
                <w:sz w:val="24"/>
                <w:szCs w:val="24"/>
              </w:rPr>
            </w:pPr>
          </w:p>
        </w:tc>
        <w:tc>
          <w:tcPr>
            <w:tcW w:w="5111"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left="2" w:right="105"/>
              <w:jc w:val="both"/>
              <w:rPr>
                <w:rFonts w:ascii="Times New Roman" w:hAnsi="Times New Roman"/>
                <w:sz w:val="24"/>
                <w:szCs w:val="24"/>
              </w:rPr>
            </w:pPr>
            <w:r>
              <w:rPr>
                <w:rFonts w:ascii="Times New Roman" w:hAnsi="Times New Roman"/>
                <w:sz w:val="24"/>
                <w:szCs w:val="24"/>
              </w:rPr>
              <w:t>Участь у роботі комісії з прийому в експлуатацію закладу освіти, яка створюється за наказом відповідного органу управління освітою (залежно від підпорядкування)</w:t>
            </w:r>
          </w:p>
        </w:tc>
        <w:tc>
          <w:tcPr>
            <w:tcW w:w="127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jc w:val="center"/>
              <w:rPr>
                <w:rFonts w:ascii="Times New Roman" w:hAnsi="Times New Roman"/>
                <w:sz w:val="24"/>
                <w:szCs w:val="24"/>
              </w:rPr>
            </w:pPr>
            <w:r>
              <w:rPr>
                <w:rFonts w:ascii="Times New Roman" w:hAnsi="Times New Roman"/>
                <w:sz w:val="24"/>
                <w:szCs w:val="24"/>
              </w:rPr>
              <w:t xml:space="preserve">до </w:t>
            </w:r>
          </w:p>
          <w:p>
            <w:pPr>
              <w:jc w:val="center"/>
              <w:rPr>
                <w:rFonts w:ascii="Times New Roman" w:hAnsi="Times New Roman"/>
                <w:sz w:val="24"/>
                <w:szCs w:val="24"/>
              </w:rPr>
            </w:pPr>
            <w:r>
              <w:rPr>
                <w:rFonts w:ascii="Times New Roman" w:hAnsi="Times New Roman"/>
                <w:sz w:val="24"/>
                <w:szCs w:val="24"/>
              </w:rPr>
              <w:t>25 серпня</w:t>
            </w:r>
          </w:p>
        </w:tc>
        <w:tc>
          <w:tcPr>
            <w:tcW w:w="296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right="108"/>
              <w:jc w:val="center"/>
              <w:rPr>
                <w:rFonts w:ascii="Times New Roman" w:hAnsi="Times New Roman"/>
                <w:sz w:val="24"/>
                <w:szCs w:val="24"/>
              </w:rPr>
            </w:pPr>
            <w:r>
              <w:rPr>
                <w:rFonts w:ascii="Times New Roman" w:hAnsi="Times New Roman"/>
                <w:sz w:val="24"/>
                <w:szCs w:val="24"/>
              </w:rPr>
              <w:t>Директор та представник профспілкової організації закладу освіти</w:t>
            </w:r>
          </w:p>
        </w:tc>
      </w:tr>
      <w:tr>
        <w:trPr>
          <w:trHeight w:hRule="atLeast" w:val="264"/>
        </w:trPr>
        <w:tc>
          <w:tcPr>
            <w:tcW w:w="51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3"/>
              <w:numPr>
                <w:ilvl w:val="0"/>
                <w:numId w:val="11"/>
              </w:numPr>
              <w:ind w:firstLine="0" w:left="0"/>
              <w:rPr>
                <w:rFonts w:ascii="Times New Roman" w:hAnsi="Times New Roman"/>
                <w:sz w:val="24"/>
                <w:szCs w:val="24"/>
              </w:rPr>
            </w:pPr>
          </w:p>
        </w:tc>
        <w:tc>
          <w:tcPr>
            <w:tcW w:w="5111"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left="2" w:right="105"/>
              <w:jc w:val="both"/>
              <w:rPr>
                <w:rFonts w:ascii="Times New Roman" w:hAnsi="Times New Roman"/>
                <w:sz w:val="24"/>
                <w:szCs w:val="24"/>
              </w:rPr>
            </w:pPr>
            <w:r>
              <w:rPr>
                <w:rFonts w:ascii="Times New Roman" w:hAnsi="Times New Roman"/>
                <w:sz w:val="24"/>
                <w:szCs w:val="24"/>
              </w:rPr>
              <w:t>Організація проходження щорічного медичного огляду працівниками закладу освіти</w:t>
            </w:r>
          </w:p>
        </w:tc>
        <w:tc>
          <w:tcPr>
            <w:tcW w:w="127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jc w:val="center"/>
              <w:rPr>
                <w:rFonts w:ascii="Times New Roman" w:hAnsi="Times New Roman"/>
                <w:sz w:val="24"/>
                <w:szCs w:val="24"/>
              </w:rPr>
            </w:pPr>
            <w:r>
              <w:rPr>
                <w:rFonts w:ascii="Times New Roman" w:hAnsi="Times New Roman"/>
                <w:sz w:val="24"/>
                <w:szCs w:val="24"/>
              </w:rPr>
              <w:t xml:space="preserve">до </w:t>
            </w:r>
          </w:p>
          <w:p>
            <w:pPr>
              <w:jc w:val="center"/>
              <w:rPr>
                <w:rFonts w:ascii="Times New Roman" w:hAnsi="Times New Roman"/>
                <w:sz w:val="24"/>
                <w:szCs w:val="24"/>
              </w:rPr>
            </w:pPr>
            <w:r>
              <w:rPr>
                <w:rFonts w:ascii="Times New Roman" w:hAnsi="Times New Roman"/>
                <w:sz w:val="24"/>
                <w:szCs w:val="24"/>
              </w:rPr>
              <w:t>25 серпня</w:t>
            </w:r>
          </w:p>
        </w:tc>
        <w:tc>
          <w:tcPr>
            <w:tcW w:w="296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right="108"/>
              <w:jc w:val="center"/>
              <w:rPr>
                <w:rFonts w:ascii="Times New Roman" w:hAnsi="Times New Roman"/>
                <w:sz w:val="24"/>
                <w:szCs w:val="24"/>
              </w:rPr>
            </w:pPr>
            <w:r>
              <w:rPr>
                <w:rFonts w:ascii="Times New Roman" w:hAnsi="Times New Roman"/>
                <w:sz w:val="24"/>
                <w:szCs w:val="24"/>
              </w:rPr>
              <w:t>Заступник директора</w:t>
            </w:r>
          </w:p>
        </w:tc>
      </w:tr>
    </w:tbl>
    <w:p>
      <w:pPr>
        <w:spacing w:lineRule="auto" w:line="240" w:after="0" w:beforeAutospacing="0" w:afterAutospacing="0"/>
        <w:ind w:left="3"/>
        <w:rPr>
          <w:rFonts w:ascii="Times New Roman" w:hAnsi="Times New Roman"/>
          <w:sz w:val="28"/>
          <w:szCs w:val="28"/>
        </w:rPr>
      </w:pPr>
    </w:p>
    <w:p>
      <w:pPr>
        <w:tabs>
          <w:tab w:val="center" w:pos="4678" w:leader="none"/>
          <w:tab w:val="center" w:pos="6663" w:leader="none"/>
          <w:tab w:val="right" w:pos="9639" w:leader="none"/>
        </w:tabs>
        <w:spacing w:lineRule="auto" w:line="240" w:after="0" w:beforeAutospacing="0" w:afterAutospacing="0"/>
        <w:rPr>
          <w:rFonts w:ascii="Times New Roman" w:hAnsi="Times New Roman"/>
          <w:sz w:val="28"/>
          <w:szCs w:val="28"/>
          <w:u w:val="single"/>
        </w:rPr>
      </w:pPr>
      <w:r>
        <w:rPr>
          <w:rFonts w:ascii="Times New Roman" w:hAnsi="Times New Roman"/>
          <w:sz w:val="28"/>
          <w:szCs w:val="28"/>
        </w:rPr>
        <w:t xml:space="preserve">Директор </w:t>
      </w:r>
      <w:r>
        <w:rPr>
          <w:rFonts w:ascii="Times New Roman" w:hAnsi="Times New Roman"/>
          <w:sz w:val="28"/>
          <w:szCs w:val="28"/>
          <w:u w:val="single"/>
        </w:rPr>
        <w:tab/>
        <w:tab/>
        <w:tab/>
      </w:r>
    </w:p>
    <w:p>
      <w:pPr>
        <w:spacing w:lineRule="auto" w:line="240" w:after="0" w:beforeAutospacing="0" w:afterAutospacing="0"/>
        <w:ind w:left="1134"/>
        <w:jc w:val="center"/>
        <w:rPr>
          <w:rFonts w:ascii="Times New Roman" w:hAnsi="Times New Roman"/>
        </w:rPr>
      </w:pPr>
      <w:r>
        <w:rPr>
          <w:rFonts w:ascii="Times New Roman" w:hAnsi="Times New Roman"/>
        </w:rPr>
        <w:t>(посада керівника закладу освіти, підпис, ім’я та прізвище)</w:t>
      </w:r>
    </w:p>
    <w:p>
      <w:pPr>
        <w:spacing w:lineRule="auto" w:line="240" w:after="0" w:beforeAutospacing="0" w:afterAutospacing="0"/>
        <w:ind w:left="920"/>
        <w:rPr>
          <w:rFonts w:ascii="Times New Roman" w:hAnsi="Times New Roman"/>
          <w:sz w:val="28"/>
          <w:szCs w:val="28"/>
        </w:rPr>
      </w:pPr>
    </w:p>
    <w:p>
      <w:pPr>
        <w:spacing w:lineRule="auto" w:line="240" w:after="0" w:beforeAutospacing="0" w:afterAutospacing="0"/>
        <w:ind w:left="920"/>
        <w:rPr>
          <w:rFonts w:ascii="Times New Roman" w:hAnsi="Times New Roman"/>
          <w:sz w:val="28"/>
          <w:szCs w:val="28"/>
        </w:rPr>
      </w:pPr>
    </w:p>
    <w:p>
      <w:pPr>
        <w:rPr>
          <w:rFonts w:ascii="Times New Roman" w:hAnsi="Times New Roman"/>
          <w:sz w:val="28"/>
          <w:szCs w:val="28"/>
        </w:rPr>
      </w:pPr>
      <w:r>
        <w:rPr>
          <w:rFonts w:ascii="Times New Roman" w:hAnsi="Times New Roman"/>
          <w:sz w:val="28"/>
          <w:szCs w:val="28"/>
        </w:rPr>
        <w:br w:type="page"/>
      </w:r>
    </w:p>
    <w:p>
      <w:pPr>
        <w:spacing w:lineRule="auto" w:line="240" w:after="0" w:beforeAutospacing="0" w:afterAutospacing="0"/>
        <w:ind w:hanging="10" w:left="7088" w:right="331"/>
        <w:rPr>
          <w:rFonts w:ascii="Times New Roman" w:hAnsi="Times New Roman"/>
          <w:sz w:val="24"/>
          <w:szCs w:val="24"/>
        </w:rPr>
      </w:pPr>
      <w:r>
        <w:rPr>
          <w:rFonts w:ascii="Times New Roman" w:hAnsi="Times New Roman"/>
          <w:sz w:val="24"/>
          <w:szCs w:val="24"/>
        </w:rPr>
        <w:t>ЗАТВЕРДЖЕНО</w:t>
      </w:r>
    </w:p>
    <w:p>
      <w:pPr>
        <w:spacing w:lineRule="auto" w:line="240" w:after="0" w:beforeAutospacing="0" w:afterAutospacing="0"/>
        <w:ind w:hanging="10" w:left="7088"/>
        <w:rPr>
          <w:rFonts w:ascii="Times New Roman" w:hAnsi="Times New Roman"/>
          <w:sz w:val="24"/>
          <w:szCs w:val="24"/>
        </w:rPr>
      </w:pPr>
      <w:r>
        <w:rPr>
          <w:rFonts w:ascii="Times New Roman" w:hAnsi="Times New Roman"/>
          <w:sz w:val="24"/>
          <w:szCs w:val="24"/>
        </w:rPr>
        <w:t>наказ закладу освіти</w:t>
      </w:r>
    </w:p>
    <w:p>
      <w:pPr>
        <w:spacing w:lineRule="auto" w:line="240" w:after="0" w:beforeAutospacing="0" w:afterAutospacing="0"/>
        <w:ind w:hanging="10" w:left="7088"/>
        <w:rPr>
          <w:rFonts w:ascii="Times New Roman" w:hAnsi="Times New Roman"/>
          <w:sz w:val="24"/>
          <w:szCs w:val="24"/>
        </w:rPr>
      </w:pPr>
      <w:r>
        <w:rPr>
          <w:rFonts w:ascii="Times New Roman" w:hAnsi="Times New Roman"/>
          <w:sz w:val="24"/>
          <w:szCs w:val="24"/>
        </w:rPr>
        <w:t>від __________ № _____</w:t>
      </w:r>
    </w:p>
    <w:p>
      <w:pPr>
        <w:spacing w:lineRule="auto" w:line="240" w:after="0" w:beforeAutospacing="0" w:afterAutospacing="0"/>
        <w:ind w:hanging="10" w:left="7088"/>
        <w:jc w:val="center"/>
        <w:rPr>
          <w:rFonts w:ascii="Times New Roman" w:hAnsi="Times New Roman"/>
        </w:rPr>
      </w:pPr>
      <w:r>
        <w:rPr>
          <w:rFonts w:ascii="Times New Roman" w:hAnsi="Times New Roman"/>
        </w:rPr>
        <w:t>(примірний)</w:t>
      </w:r>
    </w:p>
    <w:p>
      <w:pPr>
        <w:spacing w:lineRule="auto" w:line="240" w:after="0" w:beforeAutospacing="0" w:afterAutospacing="0"/>
        <w:ind w:left="920"/>
        <w:rPr>
          <w:rFonts w:ascii="Times New Roman" w:hAnsi="Times New Roman"/>
          <w:sz w:val="28"/>
          <w:szCs w:val="28"/>
        </w:rPr>
      </w:pPr>
    </w:p>
    <w:p>
      <w:pPr>
        <w:tabs>
          <w:tab w:val="center" w:pos="920" w:leader="none"/>
          <w:tab w:val="center" w:pos="1834" w:leader="none"/>
          <w:tab w:val="center" w:pos="2751" w:leader="none"/>
          <w:tab w:val="center" w:pos="5037" w:leader="none"/>
        </w:tabs>
        <w:spacing w:lineRule="auto" w:line="240" w:after="0" w:beforeAutospacing="0" w:afterAutospacing="0"/>
        <w:jc w:val="center"/>
        <w:rPr>
          <w:rFonts w:ascii="Times New Roman" w:hAnsi="Times New Roman"/>
          <w:sz w:val="28"/>
          <w:szCs w:val="28"/>
        </w:rPr>
      </w:pPr>
      <w:r>
        <w:rPr>
          <w:rFonts w:ascii="Times New Roman" w:hAnsi="Times New Roman"/>
          <w:sz w:val="28"/>
          <w:szCs w:val="28"/>
        </w:rPr>
        <w:t>ПЛАН</w:t>
      </w:r>
    </w:p>
    <w:p>
      <w:pPr>
        <w:spacing w:lineRule="auto" w:line="240" w:after="0" w:beforeAutospacing="0" w:afterAutospacing="0"/>
        <w:ind w:left="929" w:right="207"/>
        <w:rPr>
          <w:rFonts w:ascii="Times New Roman" w:hAnsi="Times New Roman"/>
          <w:sz w:val="28"/>
          <w:szCs w:val="28"/>
        </w:rPr>
      </w:pPr>
      <w:r>
        <w:rPr>
          <w:rFonts w:ascii="Times New Roman" w:hAnsi="Times New Roman"/>
          <w:sz w:val="28"/>
          <w:szCs w:val="28"/>
        </w:rPr>
        <w:t xml:space="preserve">організаційних та ремонтних робіт з підготовки___________________ закладу освіти до ___________/_____________навчального року </w:t>
      </w:r>
    </w:p>
    <w:p>
      <w:pPr>
        <w:spacing w:lineRule="auto" w:line="240" w:after="0" w:beforeAutospacing="0" w:afterAutospacing="0"/>
        <w:ind w:left="920"/>
        <w:rPr>
          <w:rFonts w:ascii="Times New Roman" w:hAnsi="Times New Roman"/>
          <w:sz w:val="28"/>
          <w:szCs w:val="28"/>
        </w:rPr>
      </w:pPr>
    </w:p>
    <w:tbl>
      <w:tblPr>
        <w:tblStyle w:val="T2"/>
        <w:tblW w:w="9869" w:type="dxa"/>
        <w:tblInd w:w="-105" w:type="dxa"/>
        <w:tblCellMar>
          <w:left w:w="106" w:type="dxa"/>
        </w:tblCellMar>
        <w:tblLook w:val="04A0"/>
      </w:tblPr>
      <w:tblGrid/>
      <w:tr>
        <w:trPr>
          <w:trHeight w:hRule="atLeast" w:val="655"/>
        </w:trPr>
        <w:tc>
          <w:tcPr>
            <w:tcW w:w="398"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ind w:left="2"/>
              <w:jc w:val="center"/>
              <w:rPr>
                <w:rFonts w:ascii="Times New Roman" w:hAnsi="Times New Roman"/>
                <w:sz w:val="24"/>
                <w:szCs w:val="24"/>
              </w:rPr>
            </w:pPr>
            <w:r>
              <w:rPr>
                <w:rFonts w:ascii="Times New Roman" w:hAnsi="Times New Roman"/>
                <w:sz w:val="24"/>
                <w:szCs w:val="24"/>
              </w:rPr>
              <w:t>№</w:t>
            </w:r>
          </w:p>
          <w:p>
            <w:pPr>
              <w:ind w:left="2"/>
              <w:jc w:val="center"/>
              <w:rPr>
                <w:rFonts w:ascii="Times New Roman" w:hAnsi="Times New Roman"/>
                <w:sz w:val="24"/>
                <w:szCs w:val="24"/>
              </w:rPr>
            </w:pPr>
            <w:r>
              <w:rPr>
                <w:rFonts w:ascii="Times New Roman" w:hAnsi="Times New Roman"/>
                <w:sz w:val="24"/>
                <w:szCs w:val="24"/>
              </w:rPr>
              <w:t>з/п</w:t>
            </w:r>
          </w:p>
        </w:tc>
        <w:tc>
          <w:tcPr>
            <w:tcW w:w="5234"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ind w:left="2"/>
              <w:jc w:val="center"/>
              <w:rPr>
                <w:rFonts w:ascii="Times New Roman" w:hAnsi="Times New Roman"/>
                <w:sz w:val="24"/>
                <w:szCs w:val="24"/>
              </w:rPr>
            </w:pPr>
            <w:r>
              <w:rPr>
                <w:rFonts w:ascii="Times New Roman" w:hAnsi="Times New Roman"/>
                <w:sz w:val="24"/>
                <w:szCs w:val="24"/>
              </w:rPr>
              <w:t>Заходи</w:t>
            </w:r>
          </w:p>
        </w:tc>
        <w:tc>
          <w:tcPr>
            <w:tcW w:w="1275"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jc w:val="center"/>
              <w:rPr>
                <w:rFonts w:ascii="Times New Roman" w:hAnsi="Times New Roman"/>
                <w:sz w:val="24"/>
                <w:szCs w:val="24"/>
              </w:rPr>
            </w:pPr>
            <w:r>
              <w:rPr>
                <w:rFonts w:ascii="Times New Roman" w:hAnsi="Times New Roman"/>
                <w:sz w:val="24"/>
                <w:szCs w:val="24"/>
              </w:rPr>
              <w:t>Термін виконання</w:t>
            </w:r>
          </w:p>
        </w:tc>
        <w:tc>
          <w:tcPr>
            <w:tcW w:w="2962"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jc w:val="center"/>
              <w:rPr>
                <w:rFonts w:ascii="Times New Roman" w:hAnsi="Times New Roman"/>
                <w:sz w:val="24"/>
                <w:szCs w:val="24"/>
              </w:rPr>
            </w:pPr>
            <w:r>
              <w:rPr>
                <w:rFonts w:ascii="Times New Roman" w:hAnsi="Times New Roman"/>
                <w:sz w:val="24"/>
                <w:szCs w:val="24"/>
              </w:rPr>
              <w:t>Відповідальний</w:t>
            </w:r>
          </w:p>
        </w:tc>
      </w:tr>
      <w:tr>
        <w:trPr>
          <w:trHeight w:hRule="atLeast" w:val="70"/>
        </w:trPr>
        <w:tc>
          <w:tcPr>
            <w:tcW w:w="39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3"/>
              <w:numPr>
                <w:ilvl w:val="0"/>
                <w:numId w:val="12"/>
              </w:numPr>
              <w:ind w:firstLine="0" w:left="0"/>
              <w:rPr>
                <w:rFonts w:ascii="Times New Roman" w:hAnsi="Times New Roman"/>
                <w:sz w:val="24"/>
                <w:szCs w:val="24"/>
              </w:rPr>
            </w:pPr>
          </w:p>
        </w:tc>
        <w:tc>
          <w:tcPr>
            <w:tcW w:w="523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right="133"/>
              <w:jc w:val="both"/>
              <w:rPr>
                <w:rFonts w:ascii="Times New Roman" w:hAnsi="Times New Roman"/>
                <w:sz w:val="24"/>
                <w:szCs w:val="24"/>
              </w:rPr>
            </w:pPr>
            <w:r>
              <w:rPr>
                <w:rFonts w:ascii="Times New Roman" w:hAnsi="Times New Roman"/>
                <w:sz w:val="28"/>
                <w:szCs w:val="28"/>
              </w:rPr>
              <w:t>Зробити перевірку лічильників тепла і води.</w:t>
            </w:r>
          </w:p>
        </w:tc>
        <w:tc>
          <w:tcPr>
            <w:tcW w:w="127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jc w:val="center"/>
              <w:rPr>
                <w:rFonts w:ascii="Times New Roman" w:hAnsi="Times New Roman"/>
                <w:sz w:val="24"/>
                <w:szCs w:val="24"/>
              </w:rPr>
            </w:pPr>
          </w:p>
        </w:tc>
        <w:tc>
          <w:tcPr>
            <w:tcW w:w="2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right="108"/>
              <w:jc w:val="center"/>
              <w:rPr>
                <w:rFonts w:ascii="Times New Roman" w:hAnsi="Times New Roman"/>
                <w:sz w:val="24"/>
                <w:szCs w:val="24"/>
              </w:rPr>
            </w:pPr>
          </w:p>
        </w:tc>
      </w:tr>
      <w:tr>
        <w:trPr>
          <w:trHeight w:hRule="atLeast" w:val="70"/>
        </w:trPr>
        <w:tc>
          <w:tcPr>
            <w:tcW w:w="39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3"/>
              <w:numPr>
                <w:ilvl w:val="0"/>
                <w:numId w:val="12"/>
              </w:numPr>
              <w:ind w:firstLine="0" w:left="0"/>
              <w:rPr>
                <w:rFonts w:ascii="Times New Roman" w:hAnsi="Times New Roman"/>
                <w:sz w:val="24"/>
                <w:szCs w:val="24"/>
              </w:rPr>
            </w:pPr>
          </w:p>
        </w:tc>
        <w:tc>
          <w:tcPr>
            <w:tcW w:w="523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right="133"/>
              <w:jc w:val="both"/>
              <w:rPr>
                <w:rFonts w:ascii="Times New Roman" w:hAnsi="Times New Roman"/>
                <w:sz w:val="28"/>
                <w:szCs w:val="28"/>
              </w:rPr>
            </w:pPr>
            <w:r>
              <w:rPr>
                <w:rFonts w:ascii="Times New Roman" w:hAnsi="Times New Roman"/>
                <w:sz w:val="28"/>
                <w:szCs w:val="28"/>
              </w:rPr>
              <w:t>Замінити лампи розжарювання на енергозберігаючі лампи в приміщеннях навчального закладу.</w:t>
            </w:r>
          </w:p>
        </w:tc>
        <w:tc>
          <w:tcPr>
            <w:tcW w:w="127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jc w:val="center"/>
              <w:rPr>
                <w:rFonts w:ascii="Times New Roman" w:hAnsi="Times New Roman"/>
                <w:sz w:val="24"/>
                <w:szCs w:val="24"/>
              </w:rPr>
            </w:pPr>
          </w:p>
        </w:tc>
        <w:tc>
          <w:tcPr>
            <w:tcW w:w="2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right="108"/>
              <w:jc w:val="center"/>
              <w:rPr>
                <w:rFonts w:ascii="Times New Roman" w:hAnsi="Times New Roman"/>
                <w:sz w:val="24"/>
                <w:szCs w:val="24"/>
              </w:rPr>
            </w:pPr>
          </w:p>
        </w:tc>
      </w:tr>
      <w:tr>
        <w:trPr>
          <w:trHeight w:hRule="atLeast" w:val="70"/>
        </w:trPr>
        <w:tc>
          <w:tcPr>
            <w:tcW w:w="39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3"/>
              <w:numPr>
                <w:ilvl w:val="0"/>
                <w:numId w:val="12"/>
              </w:numPr>
              <w:ind w:firstLine="0" w:left="0"/>
              <w:rPr>
                <w:rFonts w:ascii="Times New Roman" w:hAnsi="Times New Roman"/>
                <w:sz w:val="24"/>
                <w:szCs w:val="24"/>
              </w:rPr>
            </w:pPr>
          </w:p>
        </w:tc>
        <w:tc>
          <w:tcPr>
            <w:tcW w:w="523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right="133"/>
              <w:jc w:val="both"/>
              <w:rPr>
                <w:rFonts w:ascii="Times New Roman" w:hAnsi="Times New Roman"/>
                <w:sz w:val="28"/>
                <w:szCs w:val="28"/>
              </w:rPr>
            </w:pPr>
            <w:r>
              <w:rPr>
                <w:rFonts w:ascii="Times New Roman" w:hAnsi="Times New Roman"/>
                <w:sz w:val="28"/>
                <w:szCs w:val="28"/>
              </w:rPr>
              <w:t xml:space="preserve">Перевірити стан підлоги в класах, кабінетах, майстернях та привести її  у відповідність до вимог норм і правил безпеки навчання і праці.</w:t>
            </w:r>
          </w:p>
        </w:tc>
        <w:tc>
          <w:tcPr>
            <w:tcW w:w="127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jc w:val="center"/>
              <w:rPr>
                <w:rFonts w:ascii="Times New Roman" w:hAnsi="Times New Roman"/>
                <w:sz w:val="24"/>
                <w:szCs w:val="24"/>
              </w:rPr>
            </w:pPr>
          </w:p>
        </w:tc>
        <w:tc>
          <w:tcPr>
            <w:tcW w:w="2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right="108"/>
              <w:jc w:val="center"/>
              <w:rPr>
                <w:rFonts w:ascii="Times New Roman" w:hAnsi="Times New Roman"/>
                <w:sz w:val="24"/>
                <w:szCs w:val="24"/>
              </w:rPr>
            </w:pPr>
          </w:p>
        </w:tc>
      </w:tr>
      <w:tr>
        <w:trPr>
          <w:trHeight w:hRule="atLeast" w:val="70"/>
        </w:trPr>
        <w:tc>
          <w:tcPr>
            <w:tcW w:w="39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3"/>
              <w:numPr>
                <w:ilvl w:val="0"/>
                <w:numId w:val="12"/>
              </w:numPr>
              <w:ind w:firstLine="0" w:left="0"/>
              <w:rPr>
                <w:rFonts w:ascii="Times New Roman" w:hAnsi="Times New Roman"/>
                <w:sz w:val="24"/>
                <w:szCs w:val="24"/>
              </w:rPr>
            </w:pPr>
          </w:p>
        </w:tc>
        <w:tc>
          <w:tcPr>
            <w:tcW w:w="523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right="133"/>
              <w:jc w:val="both"/>
              <w:rPr>
                <w:rFonts w:ascii="Times New Roman" w:hAnsi="Times New Roman"/>
                <w:sz w:val="28"/>
                <w:szCs w:val="28"/>
              </w:rPr>
            </w:pPr>
            <w:r>
              <w:rPr>
                <w:rFonts w:ascii="Times New Roman" w:hAnsi="Times New Roman"/>
                <w:sz w:val="28"/>
                <w:szCs w:val="28"/>
              </w:rPr>
              <w:t>Провести вимірювання опору розтікання і заземлення електромережі та устаткування (за необхідності).</w:t>
            </w:r>
          </w:p>
        </w:tc>
        <w:tc>
          <w:tcPr>
            <w:tcW w:w="127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jc w:val="center"/>
              <w:rPr>
                <w:rFonts w:ascii="Times New Roman" w:hAnsi="Times New Roman"/>
                <w:sz w:val="24"/>
                <w:szCs w:val="24"/>
              </w:rPr>
            </w:pPr>
          </w:p>
        </w:tc>
        <w:tc>
          <w:tcPr>
            <w:tcW w:w="2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right="108"/>
              <w:jc w:val="center"/>
              <w:rPr>
                <w:rFonts w:ascii="Times New Roman" w:hAnsi="Times New Roman"/>
                <w:sz w:val="24"/>
                <w:szCs w:val="24"/>
              </w:rPr>
            </w:pPr>
          </w:p>
        </w:tc>
      </w:tr>
      <w:tr>
        <w:trPr>
          <w:trHeight w:hRule="atLeast" w:val="70"/>
        </w:trPr>
        <w:tc>
          <w:tcPr>
            <w:tcW w:w="39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3"/>
              <w:numPr>
                <w:ilvl w:val="0"/>
                <w:numId w:val="12"/>
              </w:numPr>
              <w:ind w:firstLine="0" w:left="0"/>
              <w:rPr>
                <w:rFonts w:ascii="Times New Roman" w:hAnsi="Times New Roman"/>
                <w:sz w:val="24"/>
                <w:szCs w:val="24"/>
              </w:rPr>
            </w:pPr>
          </w:p>
        </w:tc>
        <w:tc>
          <w:tcPr>
            <w:tcW w:w="523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right="133"/>
              <w:jc w:val="both"/>
              <w:rPr>
                <w:rFonts w:ascii="Times New Roman" w:hAnsi="Times New Roman"/>
                <w:sz w:val="28"/>
                <w:szCs w:val="28"/>
              </w:rPr>
            </w:pPr>
            <w:r>
              <w:rPr>
                <w:rFonts w:ascii="Times New Roman" w:hAnsi="Times New Roman"/>
                <w:sz w:val="28"/>
                <w:szCs w:val="28"/>
              </w:rPr>
              <w:t>Перевірити стан вікон та засклити (за необхідності).</w:t>
            </w:r>
          </w:p>
        </w:tc>
        <w:tc>
          <w:tcPr>
            <w:tcW w:w="127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jc w:val="center"/>
              <w:rPr>
                <w:rFonts w:ascii="Times New Roman" w:hAnsi="Times New Roman"/>
                <w:sz w:val="24"/>
                <w:szCs w:val="24"/>
              </w:rPr>
            </w:pPr>
          </w:p>
        </w:tc>
        <w:tc>
          <w:tcPr>
            <w:tcW w:w="2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right="108"/>
              <w:jc w:val="center"/>
              <w:rPr>
                <w:rFonts w:ascii="Times New Roman" w:hAnsi="Times New Roman"/>
                <w:sz w:val="24"/>
                <w:szCs w:val="24"/>
              </w:rPr>
            </w:pPr>
          </w:p>
        </w:tc>
      </w:tr>
      <w:tr>
        <w:trPr>
          <w:trHeight w:hRule="atLeast" w:val="70"/>
        </w:trPr>
        <w:tc>
          <w:tcPr>
            <w:tcW w:w="39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3"/>
              <w:numPr>
                <w:ilvl w:val="0"/>
                <w:numId w:val="12"/>
              </w:numPr>
              <w:ind w:firstLine="0" w:left="0"/>
              <w:rPr>
                <w:rFonts w:ascii="Times New Roman" w:hAnsi="Times New Roman"/>
                <w:sz w:val="24"/>
                <w:szCs w:val="24"/>
              </w:rPr>
            </w:pPr>
          </w:p>
        </w:tc>
        <w:tc>
          <w:tcPr>
            <w:tcW w:w="523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right="133"/>
              <w:jc w:val="both"/>
              <w:rPr>
                <w:rFonts w:ascii="Times New Roman" w:hAnsi="Times New Roman"/>
                <w:sz w:val="28"/>
                <w:szCs w:val="28"/>
              </w:rPr>
            </w:pPr>
            <w:r>
              <w:rPr>
                <w:rFonts w:ascii="Times New Roman" w:hAnsi="Times New Roman"/>
                <w:sz w:val="28"/>
                <w:szCs w:val="28"/>
              </w:rPr>
              <w:t>Перевірити стан горища, даху, провести ремонтні роботи з метою унеможливлення протікання даху.</w:t>
            </w:r>
          </w:p>
        </w:tc>
        <w:tc>
          <w:tcPr>
            <w:tcW w:w="127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jc w:val="center"/>
              <w:rPr>
                <w:rFonts w:ascii="Times New Roman" w:hAnsi="Times New Roman"/>
                <w:sz w:val="24"/>
                <w:szCs w:val="24"/>
              </w:rPr>
            </w:pPr>
          </w:p>
        </w:tc>
        <w:tc>
          <w:tcPr>
            <w:tcW w:w="2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right="108"/>
              <w:jc w:val="center"/>
              <w:rPr>
                <w:rFonts w:ascii="Times New Roman" w:hAnsi="Times New Roman"/>
                <w:sz w:val="24"/>
                <w:szCs w:val="24"/>
              </w:rPr>
            </w:pPr>
          </w:p>
        </w:tc>
      </w:tr>
      <w:tr>
        <w:trPr>
          <w:trHeight w:hRule="atLeast" w:val="70"/>
        </w:trPr>
        <w:tc>
          <w:tcPr>
            <w:tcW w:w="39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3"/>
              <w:numPr>
                <w:ilvl w:val="0"/>
                <w:numId w:val="12"/>
              </w:numPr>
              <w:ind w:firstLine="0" w:left="0"/>
              <w:rPr>
                <w:rFonts w:ascii="Times New Roman" w:hAnsi="Times New Roman"/>
                <w:sz w:val="24"/>
                <w:szCs w:val="24"/>
              </w:rPr>
            </w:pPr>
          </w:p>
        </w:tc>
        <w:tc>
          <w:tcPr>
            <w:tcW w:w="523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right="133"/>
              <w:jc w:val="both"/>
              <w:rPr>
                <w:rFonts w:ascii="Times New Roman" w:hAnsi="Times New Roman"/>
                <w:sz w:val="28"/>
                <w:szCs w:val="28"/>
              </w:rPr>
            </w:pPr>
            <w:r>
              <w:rPr>
                <w:rFonts w:ascii="Times New Roman" w:hAnsi="Times New Roman"/>
                <w:sz w:val="28"/>
                <w:szCs w:val="28"/>
              </w:rPr>
              <w:t xml:space="preserve">Перевірити стан і засклити  за необхідності скляні фрамуги теплиці (оранжереї).</w:t>
            </w:r>
          </w:p>
        </w:tc>
        <w:tc>
          <w:tcPr>
            <w:tcW w:w="127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jc w:val="center"/>
              <w:rPr>
                <w:rFonts w:ascii="Times New Roman" w:hAnsi="Times New Roman"/>
                <w:sz w:val="24"/>
                <w:szCs w:val="24"/>
              </w:rPr>
            </w:pPr>
          </w:p>
        </w:tc>
        <w:tc>
          <w:tcPr>
            <w:tcW w:w="2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right="108"/>
              <w:jc w:val="center"/>
              <w:rPr>
                <w:rFonts w:ascii="Times New Roman" w:hAnsi="Times New Roman"/>
                <w:sz w:val="24"/>
                <w:szCs w:val="24"/>
              </w:rPr>
            </w:pPr>
          </w:p>
        </w:tc>
      </w:tr>
      <w:tr>
        <w:trPr>
          <w:trHeight w:hRule="atLeast" w:val="70"/>
        </w:trPr>
        <w:tc>
          <w:tcPr>
            <w:tcW w:w="39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3"/>
              <w:numPr>
                <w:ilvl w:val="0"/>
                <w:numId w:val="12"/>
              </w:numPr>
              <w:ind w:firstLine="0" w:left="0"/>
              <w:rPr>
                <w:rFonts w:ascii="Times New Roman" w:hAnsi="Times New Roman"/>
                <w:sz w:val="24"/>
                <w:szCs w:val="24"/>
              </w:rPr>
            </w:pPr>
          </w:p>
        </w:tc>
        <w:tc>
          <w:tcPr>
            <w:tcW w:w="523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center" w:pos="2394" w:leader="none"/>
                <w:tab w:val="right" w:pos="4754" w:leader="none"/>
              </w:tabs>
              <w:jc w:val="both"/>
              <w:rPr>
                <w:rFonts w:ascii="Times New Roman" w:hAnsi="Times New Roman"/>
                <w:sz w:val="28"/>
                <w:szCs w:val="28"/>
              </w:rPr>
            </w:pPr>
            <w:r>
              <w:rPr>
                <w:rFonts w:ascii="Times New Roman" w:hAnsi="Times New Roman"/>
                <w:sz w:val="28"/>
                <w:szCs w:val="28"/>
              </w:rPr>
              <w:t>інші заходи…</w:t>
            </w:r>
          </w:p>
        </w:tc>
        <w:tc>
          <w:tcPr>
            <w:tcW w:w="127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jc w:val="center"/>
              <w:rPr>
                <w:rFonts w:ascii="Times New Roman" w:hAnsi="Times New Roman"/>
                <w:sz w:val="24"/>
                <w:szCs w:val="24"/>
              </w:rPr>
            </w:pPr>
          </w:p>
        </w:tc>
        <w:tc>
          <w:tcPr>
            <w:tcW w:w="2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right="108"/>
              <w:jc w:val="center"/>
              <w:rPr>
                <w:rFonts w:ascii="Times New Roman" w:hAnsi="Times New Roman"/>
                <w:sz w:val="24"/>
                <w:szCs w:val="24"/>
              </w:rPr>
            </w:pPr>
          </w:p>
        </w:tc>
      </w:tr>
    </w:tbl>
    <w:p>
      <w:pPr>
        <w:spacing w:lineRule="auto" w:line="240" w:after="0" w:beforeAutospacing="0" w:afterAutospacing="0"/>
        <w:ind w:left="921"/>
        <w:rPr>
          <w:rFonts w:ascii="Times New Roman" w:hAnsi="Times New Roman"/>
          <w:sz w:val="28"/>
          <w:szCs w:val="28"/>
        </w:rPr>
      </w:pPr>
    </w:p>
    <w:p>
      <w:pPr>
        <w:tabs>
          <w:tab w:val="center" w:pos="4678" w:leader="none"/>
          <w:tab w:val="center" w:pos="6663" w:leader="none"/>
          <w:tab w:val="right" w:pos="9639" w:leader="none"/>
        </w:tabs>
        <w:spacing w:lineRule="auto" w:line="240" w:after="0" w:beforeAutospacing="0" w:afterAutospacing="0"/>
        <w:rPr>
          <w:rFonts w:ascii="Times New Roman" w:hAnsi="Times New Roman"/>
          <w:sz w:val="28"/>
          <w:szCs w:val="28"/>
          <w:u w:val="single"/>
        </w:rPr>
      </w:pPr>
      <w:r>
        <w:rPr>
          <w:rFonts w:ascii="Times New Roman" w:hAnsi="Times New Roman"/>
          <w:sz w:val="28"/>
          <w:szCs w:val="28"/>
        </w:rPr>
        <w:t xml:space="preserve">Директор </w:t>
      </w:r>
      <w:r>
        <w:rPr>
          <w:rFonts w:ascii="Times New Roman" w:hAnsi="Times New Roman"/>
          <w:sz w:val="28"/>
          <w:szCs w:val="28"/>
          <w:u w:val="single"/>
        </w:rPr>
        <w:tab/>
        <w:tab/>
        <w:tab/>
      </w:r>
    </w:p>
    <w:p>
      <w:pPr>
        <w:spacing w:lineRule="auto" w:line="240" w:after="0" w:beforeAutospacing="0" w:afterAutospacing="0"/>
        <w:ind w:left="1134"/>
        <w:jc w:val="center"/>
        <w:rPr>
          <w:rFonts w:ascii="Times New Roman" w:hAnsi="Times New Roman"/>
        </w:rPr>
      </w:pPr>
      <w:r>
        <w:rPr>
          <w:rFonts w:ascii="Times New Roman" w:hAnsi="Times New Roman"/>
        </w:rPr>
        <w:t>(посада керівника закладу освіти, підпис, ім’я та прізвище)</w:t>
      </w:r>
    </w:p>
    <w:p>
      <w:pPr>
        <w:rPr>
          <w:rFonts w:ascii="Times New Roman" w:hAnsi="Times New Roman"/>
          <w:sz w:val="28"/>
          <w:szCs w:val="28"/>
        </w:rPr>
      </w:pPr>
      <w:r>
        <w:rPr>
          <w:rFonts w:ascii="Times New Roman" w:hAnsi="Times New Roman"/>
          <w:sz w:val="28"/>
          <w:szCs w:val="28"/>
        </w:rPr>
        <w:br w:type="page"/>
      </w:r>
    </w:p>
    <w:p>
      <w:pPr>
        <w:spacing w:lineRule="auto" w:line="240" w:after="0" w:beforeAutospacing="0" w:afterAutospacing="0"/>
        <w:ind w:hanging="10" w:left="7088" w:right="331"/>
        <w:rPr>
          <w:rFonts w:ascii="Times New Roman" w:hAnsi="Times New Roman"/>
          <w:sz w:val="24"/>
          <w:szCs w:val="24"/>
        </w:rPr>
      </w:pPr>
      <w:r>
        <w:rPr>
          <w:rFonts w:ascii="Times New Roman" w:hAnsi="Times New Roman"/>
          <w:sz w:val="24"/>
          <w:szCs w:val="24"/>
        </w:rPr>
        <w:t>ЗАТВЕРДЖЕНО</w:t>
      </w:r>
    </w:p>
    <w:p>
      <w:pPr>
        <w:spacing w:lineRule="auto" w:line="240" w:after="0" w:beforeAutospacing="0" w:afterAutospacing="0"/>
        <w:ind w:hanging="10" w:left="7088"/>
        <w:rPr>
          <w:rFonts w:ascii="Times New Roman" w:hAnsi="Times New Roman"/>
          <w:sz w:val="24"/>
          <w:szCs w:val="24"/>
        </w:rPr>
      </w:pPr>
      <w:r>
        <w:rPr>
          <w:rFonts w:ascii="Times New Roman" w:hAnsi="Times New Roman"/>
          <w:sz w:val="24"/>
          <w:szCs w:val="24"/>
        </w:rPr>
        <w:t>наказ закладу освіти</w:t>
      </w:r>
    </w:p>
    <w:p>
      <w:pPr>
        <w:spacing w:lineRule="auto" w:line="240" w:after="0" w:beforeAutospacing="0" w:afterAutospacing="0"/>
        <w:ind w:hanging="10" w:left="7088"/>
        <w:rPr>
          <w:rFonts w:ascii="Times New Roman" w:hAnsi="Times New Roman"/>
          <w:sz w:val="24"/>
          <w:szCs w:val="24"/>
        </w:rPr>
      </w:pPr>
      <w:r>
        <w:rPr>
          <w:rFonts w:ascii="Times New Roman" w:hAnsi="Times New Roman"/>
          <w:sz w:val="24"/>
          <w:szCs w:val="24"/>
        </w:rPr>
        <w:t>від __________ № _____</w:t>
      </w:r>
    </w:p>
    <w:p>
      <w:pPr>
        <w:spacing w:lineRule="auto" w:line="240" w:after="0" w:beforeAutospacing="0" w:afterAutospacing="0"/>
        <w:ind w:hanging="10" w:left="7088"/>
        <w:jc w:val="center"/>
        <w:rPr>
          <w:rFonts w:ascii="Times New Roman" w:hAnsi="Times New Roman"/>
        </w:rPr>
      </w:pPr>
      <w:r>
        <w:rPr>
          <w:rFonts w:ascii="Times New Roman" w:hAnsi="Times New Roman"/>
        </w:rPr>
        <w:t>(примірний)</w:t>
      </w:r>
    </w:p>
    <w:p>
      <w:pPr>
        <w:spacing w:lineRule="auto" w:line="240" w:after="0" w:beforeAutospacing="0" w:afterAutospacing="0"/>
        <w:jc w:val="center"/>
        <w:rPr>
          <w:rFonts w:ascii="Times New Roman" w:hAnsi="Times New Roman"/>
          <w:sz w:val="28"/>
          <w:szCs w:val="28"/>
        </w:rPr>
      </w:pPr>
      <w:r>
        <w:rPr>
          <w:rFonts w:ascii="Times New Roman" w:hAnsi="Times New Roman"/>
          <w:sz w:val="28"/>
          <w:szCs w:val="28"/>
        </w:rPr>
        <w:t>СКЛАД</w:t>
      </w:r>
    </w:p>
    <w:p>
      <w:pPr>
        <w:spacing w:lineRule="auto" w:line="240" w:after="0" w:beforeAutospacing="0" w:afterAutospacing="0"/>
        <w:jc w:val="center"/>
        <w:rPr>
          <w:rFonts w:ascii="Times New Roman" w:hAnsi="Times New Roman"/>
          <w:sz w:val="28"/>
          <w:szCs w:val="28"/>
        </w:rPr>
      </w:pPr>
      <w:r>
        <w:rPr>
          <w:rFonts w:ascii="Times New Roman" w:hAnsi="Times New Roman"/>
          <w:color w:val="000000" w:themeColor="text1"/>
          <w:sz w:val="28"/>
          <w:szCs w:val="28"/>
        </w:rPr>
        <w:t>робочої комісії закладу освіти з перевірки виконання організаційних та ремонтних робіт</w:t>
      </w:r>
    </w:p>
    <w:p>
      <w:pPr>
        <w:spacing w:lineRule="auto" w:line="240" w:after="0" w:beforeAutospacing="0" w:afterAutospacing="0"/>
        <w:ind w:firstLine="709"/>
        <w:rPr>
          <w:rFonts w:ascii="Times New Roman" w:hAnsi="Times New Roman"/>
          <w:sz w:val="28"/>
          <w:szCs w:val="28"/>
        </w:rPr>
      </w:pPr>
    </w:p>
    <w:p>
      <w:pPr>
        <w:pStyle w:val="P3"/>
        <w:numPr>
          <w:ilvl w:val="0"/>
          <w:numId w:val="13"/>
        </w:numPr>
        <w:spacing w:lineRule="auto" w:line="240" w:after="0" w:beforeAutospacing="0" w:afterAutospacing="0"/>
        <w:jc w:val="both"/>
        <w:rPr>
          <w:rFonts w:ascii="Times New Roman" w:hAnsi="Times New Roman"/>
          <w:sz w:val="28"/>
          <w:szCs w:val="28"/>
        </w:rPr>
      </w:pPr>
      <w:r>
        <w:rPr>
          <w:rFonts w:ascii="Times New Roman" w:hAnsi="Times New Roman"/>
          <w:sz w:val="28"/>
          <w:szCs w:val="28"/>
        </w:rPr>
        <w:t xml:space="preserve">СИДОРЕНКО Іван Іванович, заступник директора закладу освіти, голова </w:t>
      </w:r>
      <w:r>
        <w:rPr>
          <w:rFonts w:ascii="Times New Roman" w:hAnsi="Times New Roman"/>
          <w:color w:val="000000" w:themeColor="text1"/>
          <w:sz w:val="28"/>
          <w:szCs w:val="28"/>
        </w:rPr>
        <w:t>робочої комісії.</w:t>
      </w:r>
    </w:p>
    <w:p>
      <w:pPr>
        <w:pStyle w:val="P3"/>
        <w:numPr>
          <w:ilvl w:val="0"/>
          <w:numId w:val="13"/>
        </w:numPr>
        <w:spacing w:lineRule="auto" w:line="240" w:after="0" w:beforeAutospacing="0" w:afterAutospacing="0"/>
        <w:jc w:val="both"/>
        <w:rPr>
          <w:rFonts w:ascii="Times New Roman" w:hAnsi="Times New Roman"/>
          <w:sz w:val="28"/>
          <w:szCs w:val="28"/>
        </w:rPr>
      </w:pPr>
      <w:r>
        <w:rPr>
          <w:rFonts w:ascii="Times New Roman" w:hAnsi="Times New Roman"/>
          <w:sz w:val="28"/>
          <w:szCs w:val="28"/>
        </w:rPr>
        <w:t>КУЛІНИЧ Маргарита Олександрівна, інженер відділу охорони праці закладу освіти.</w:t>
      </w:r>
    </w:p>
    <w:p>
      <w:pPr>
        <w:pStyle w:val="P3"/>
        <w:numPr>
          <w:ilvl w:val="0"/>
          <w:numId w:val="13"/>
        </w:numPr>
        <w:spacing w:lineRule="auto" w:line="240" w:after="0" w:beforeAutospacing="0" w:afterAutospacing="0"/>
        <w:jc w:val="both"/>
        <w:rPr>
          <w:rFonts w:ascii="Times New Roman" w:hAnsi="Times New Roman"/>
          <w:sz w:val="28"/>
          <w:szCs w:val="28"/>
        </w:rPr>
      </w:pPr>
      <w:r>
        <w:rPr>
          <w:rFonts w:ascii="Times New Roman" w:hAnsi="Times New Roman"/>
          <w:sz w:val="28"/>
          <w:szCs w:val="28"/>
        </w:rPr>
        <w:t>САПОЖНИК Алла Вікторівна, викладач закладу освіти.</w:t>
      </w:r>
    </w:p>
    <w:tbl>
      <w:tblPr>
        <w:tblStyle w:val="T3"/>
        <w:tblW w:w="0" w:type="auto"/>
        <w:tblInd w:w="709" w:type="dxa"/>
        <w:tblLook w:val="04A0"/>
      </w:tblPr>
      <w:tblGrid/>
      <w:tr>
        <w:tc>
          <w:tcPr>
            <w:tcW w:w="3402" w:type="dxa"/>
            <w:tcBorders>
              <w:top w:val="nil"/>
              <w:left w:val="nil"/>
              <w:right w:val="nil"/>
            </w:tcBorders>
          </w:tcPr>
          <w:p>
            <w:pPr>
              <w:rPr>
                <w:rFonts w:ascii="Times New Roman" w:hAnsi="Times New Roman"/>
                <w:sz w:val="28"/>
                <w:szCs w:val="28"/>
              </w:rPr>
            </w:pPr>
          </w:p>
        </w:tc>
      </w:tr>
    </w:tbl>
    <w:p>
      <w:pPr>
        <w:spacing w:lineRule="auto" w:line="240" w:after="0" w:beforeAutospacing="0" w:afterAutospacing="0"/>
        <w:ind w:left="709"/>
        <w:rPr>
          <w:rFonts w:ascii="Times New Roman" w:hAnsi="Times New Roman"/>
          <w:sz w:val="28"/>
          <w:szCs w:val="28"/>
        </w:rPr>
      </w:pPr>
    </w:p>
    <w:p>
      <w:pPr>
        <w:rPr>
          <w:rFonts w:ascii="Times New Roman" w:hAnsi="Times New Roman"/>
          <w:sz w:val="28"/>
          <w:szCs w:val="28"/>
        </w:rPr>
      </w:pPr>
      <w:r>
        <w:rPr>
          <w:rFonts w:ascii="Times New Roman" w:hAnsi="Times New Roman"/>
          <w:sz w:val="28"/>
          <w:szCs w:val="28"/>
        </w:rPr>
        <w:br w:type="page"/>
      </w:r>
    </w:p>
    <w:p>
      <w:pPr>
        <w:tabs>
          <w:tab w:val="center" w:pos="711" w:leader="none"/>
          <w:tab w:val="center" w:pos="1419" w:leader="none"/>
          <w:tab w:val="center" w:pos="2127" w:leader="none"/>
          <w:tab w:val="center" w:pos="2835" w:leader="none"/>
          <w:tab w:val="center" w:pos="3543" w:leader="none"/>
          <w:tab w:val="center" w:pos="4251" w:leader="none"/>
          <w:tab w:val="center" w:pos="4959" w:leader="none"/>
          <w:tab w:val="center" w:pos="5667" w:leader="none"/>
          <w:tab w:val="center" w:pos="7687" w:leader="none"/>
        </w:tabs>
        <w:spacing w:lineRule="auto" w:line="240" w:after="0" w:beforeAutospacing="0" w:afterAutospacing="0"/>
        <w:ind w:left="6804"/>
        <w:rPr>
          <w:rFonts w:ascii="Times New Roman" w:hAnsi="Times New Roman"/>
          <w:sz w:val="24"/>
          <w:szCs w:val="24"/>
        </w:rPr>
      </w:pPr>
      <w:r>
        <w:rPr>
          <w:rFonts w:ascii="Times New Roman" w:hAnsi="Times New Roman"/>
          <w:sz w:val="24"/>
          <w:szCs w:val="24"/>
        </w:rPr>
        <w:t>Додаток 2</w:t>
      </w:r>
    </w:p>
    <w:p>
      <w:pPr>
        <w:spacing w:lineRule="auto" w:line="240" w:after="0" w:beforeAutospacing="0" w:afterAutospacing="0"/>
        <w:ind w:left="6804"/>
        <w:rPr>
          <w:rFonts w:ascii="Times New Roman" w:hAnsi="Times New Roman"/>
          <w:sz w:val="24"/>
          <w:szCs w:val="24"/>
        </w:rPr>
      </w:pPr>
      <w:r>
        <w:rPr>
          <w:rFonts w:ascii="Times New Roman" w:hAnsi="Times New Roman"/>
          <w:sz w:val="24"/>
          <w:szCs w:val="24"/>
        </w:rPr>
        <w:t>(Рекомендована форма)</w:t>
      </w:r>
      <w:bookmarkStart w:id="11" w:name="_GoBack"/>
      <w:bookmarkEnd w:id="11"/>
      <w:r>
        <w:rPr>
          <w:rFonts w:ascii="Times New Roman" w:hAnsi="Times New Roman"/>
          <w:sz w:val="24"/>
          <w:szCs w:val="24"/>
        </w:rPr>
        <w:t xml:space="preserve"> </w:t>
      </w:r>
    </w:p>
    <w:p>
      <w:pPr>
        <w:spacing w:lineRule="auto" w:line="240" w:after="0" w:beforeAutospacing="0" w:afterAutospacing="0"/>
        <w:ind w:left="6804"/>
        <w:rPr>
          <w:rFonts w:ascii="Times New Roman" w:hAnsi="Times New Roman"/>
          <w:sz w:val="24"/>
          <w:szCs w:val="24"/>
        </w:rPr>
      </w:pPr>
    </w:p>
    <w:p>
      <w:pPr>
        <w:spacing w:lineRule="auto" w:line="240" w:after="0" w:beforeAutospacing="0" w:afterAutospacing="0"/>
        <w:ind w:left="6804"/>
        <w:rPr>
          <w:rFonts w:ascii="Times New Roman" w:hAnsi="Times New Roman"/>
          <w:sz w:val="24"/>
          <w:szCs w:val="24"/>
        </w:rPr>
      </w:pPr>
    </w:p>
    <w:p>
      <w:pPr>
        <w:spacing w:lineRule="auto" w:line="240" w:after="0" w:beforeAutospacing="0" w:afterAutospacing="0"/>
        <w:ind w:left="1"/>
        <w:jc w:val="center"/>
        <w:rPr>
          <w:rFonts w:ascii="Times New Roman" w:hAnsi="Times New Roman"/>
          <w:sz w:val="28"/>
          <w:szCs w:val="28"/>
        </w:rPr>
      </w:pPr>
      <w:r>
        <w:drawing>
          <wp:inline xmlns:wp="http://schemas.openxmlformats.org/drawingml/2006/wordprocessingDrawing">
            <wp:extent cx="447675" cy="6096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1"/>
                    <a:stretch>
                      <a:fillRect/>
                    </a:stretch>
                  </pic:blipFill>
                  <pic:spPr>
                    <a:xfrm>
                      <a:off x="0" y="0"/>
                      <a:ext cx="447675" cy="609600"/>
                    </a:xfrm>
                    <a:prstGeom prst="rect"/>
                    <a:solidFill>
                      <a:srgbClr val="FFFFFF"/>
                    </a:solidFill>
                  </pic:spPr>
                </pic:pic>
              </a:graphicData>
            </a:graphic>
          </wp:inline>
        </w:drawing>
      </w:r>
    </w:p>
    <w:p>
      <w:pPr>
        <w:spacing w:lineRule="auto" w:line="240" w:after="0" w:beforeAutospacing="0" w:afterAutospacing="0"/>
        <w:ind w:left="-1" w:right="207"/>
        <w:jc w:val="center"/>
        <w:rPr>
          <w:rFonts w:ascii="Times New Roman" w:hAnsi="Times New Roman"/>
          <w:sz w:val="28"/>
          <w:szCs w:val="28"/>
        </w:rPr>
      </w:pPr>
      <w:r>
        <w:rPr>
          <w:rFonts w:ascii="Times New Roman" w:hAnsi="Times New Roman"/>
          <w:sz w:val="28"/>
          <w:szCs w:val="28"/>
        </w:rPr>
        <w:t>_____________________________________________________</w:t>
      </w:r>
    </w:p>
    <w:p>
      <w:pPr>
        <w:spacing w:lineRule="auto" w:line="240" w:after="0" w:beforeAutospacing="0" w:afterAutospacing="0"/>
        <w:ind w:left="-1" w:right="207"/>
        <w:jc w:val="center"/>
        <w:rPr>
          <w:rFonts w:ascii="Times New Roman" w:hAnsi="Times New Roman"/>
          <w:sz w:val="20"/>
          <w:szCs w:val="20"/>
        </w:rPr>
      </w:pPr>
      <w:r>
        <w:rPr>
          <w:rFonts w:ascii="Times New Roman" w:hAnsi="Times New Roman"/>
          <w:sz w:val="20"/>
          <w:szCs w:val="20"/>
        </w:rPr>
        <w:t>(найменування закладу освіти)</w:t>
      </w:r>
    </w:p>
    <w:p>
      <w:pPr>
        <w:spacing w:lineRule="auto" w:line="240" w:after="0" w:beforeAutospacing="0" w:afterAutospacing="0"/>
        <w:ind w:left="1"/>
        <w:rPr>
          <w:rFonts w:ascii="Times New Roman" w:hAnsi="Times New Roman"/>
          <w:sz w:val="28"/>
          <w:szCs w:val="28"/>
        </w:rPr>
      </w:pPr>
    </w:p>
    <w:p>
      <w:pPr>
        <w:tabs>
          <w:tab w:val="center" w:pos="4147" w:leader="none"/>
        </w:tabs>
        <w:spacing w:lineRule="auto" w:line="240" w:after="0" w:beforeAutospacing="0" w:afterAutospacing="0"/>
        <w:ind w:left="-10"/>
        <w:jc w:val="center"/>
        <w:rPr>
          <w:rFonts w:ascii="Times New Roman" w:hAnsi="Times New Roman"/>
          <w:b w:val="1"/>
          <w:sz w:val="32"/>
          <w:szCs w:val="32"/>
        </w:rPr>
      </w:pPr>
      <w:r>
        <w:rPr>
          <w:rFonts w:ascii="Times New Roman" w:hAnsi="Times New Roman"/>
          <w:b w:val="1"/>
          <w:sz w:val="32"/>
          <w:szCs w:val="32"/>
        </w:rPr>
        <w:t>НАКАЗ</w:t>
      </w:r>
    </w:p>
    <w:p>
      <w:pPr>
        <w:tabs>
          <w:tab w:val="center" w:pos="4147" w:leader="none"/>
        </w:tabs>
        <w:spacing w:lineRule="auto" w:line="240" w:after="0" w:beforeAutospacing="0" w:afterAutospacing="0"/>
        <w:ind w:left="-10"/>
        <w:jc w:val="center"/>
        <w:rPr>
          <w:rFonts w:ascii="Times New Roman" w:hAnsi="Times New Roman"/>
          <w:sz w:val="28"/>
          <w:szCs w:val="28"/>
        </w:rPr>
      </w:pPr>
    </w:p>
    <w:p>
      <w:pPr>
        <w:tabs>
          <w:tab w:val="center" w:pos="4962" w:leader="none"/>
          <w:tab w:val="right" w:pos="9356" w:leader="none"/>
        </w:tabs>
        <w:spacing w:lineRule="auto" w:line="240" w:after="0" w:beforeAutospacing="0" w:afterAutospacing="0"/>
        <w:ind w:right="207"/>
        <w:jc w:val="both"/>
        <w:rPr>
          <w:rFonts w:ascii="Times New Roman" w:hAnsi="Times New Roman"/>
          <w:sz w:val="28"/>
          <w:szCs w:val="28"/>
        </w:rPr>
      </w:pPr>
      <w:r>
        <w:rPr>
          <w:rFonts w:ascii="Times New Roman" w:hAnsi="Times New Roman"/>
          <w:sz w:val="28"/>
          <w:szCs w:val="28"/>
        </w:rPr>
        <w:t xml:space="preserve">«_____» ____________20___р. </w:t>
        <w:tab/>
        <w:t>м. ______</w:t>
        <w:tab/>
        <w:t>№ ______</w:t>
      </w:r>
    </w:p>
    <w:p>
      <w:pPr>
        <w:spacing w:lineRule="auto" w:line="240" w:after="0" w:beforeAutospacing="0" w:afterAutospacing="0"/>
        <w:rPr>
          <w:rFonts w:ascii="Times New Roman" w:hAnsi="Times New Roman"/>
          <w:sz w:val="28"/>
          <w:szCs w:val="28"/>
        </w:rPr>
      </w:pPr>
    </w:p>
    <w:p>
      <w:pPr>
        <w:spacing w:lineRule="auto" w:line="240" w:after="0" w:beforeAutospacing="0" w:afterAutospacing="0"/>
        <w:ind w:right="4792"/>
        <w:rPr>
          <w:rFonts w:ascii="Times New Roman" w:hAnsi="Times New Roman"/>
          <w:sz w:val="28"/>
          <w:szCs w:val="28"/>
        </w:rPr>
      </w:pPr>
      <w:r>
        <w:rPr>
          <w:rFonts w:ascii="Times New Roman" w:hAnsi="Times New Roman"/>
          <w:sz w:val="28"/>
          <w:szCs w:val="28"/>
        </w:rPr>
        <w:t xml:space="preserve">Про створення постійно діючої технічної комісії з обстеження приміщень і споруд </w:t>
      </w:r>
    </w:p>
    <w:p>
      <w:pPr>
        <w:spacing w:lineRule="auto" w:line="240" w:after="0" w:beforeAutospacing="0" w:afterAutospacing="0"/>
        <w:ind w:firstLine="709"/>
        <w:rPr>
          <w:rFonts w:ascii="Times New Roman" w:hAnsi="Times New Roman"/>
          <w:sz w:val="28"/>
          <w:szCs w:val="28"/>
        </w:rPr>
      </w:pPr>
    </w:p>
    <w:p>
      <w:pPr>
        <w:spacing w:lineRule="auto" w:line="240" w:after="0" w:beforeAutospacing="0" w:afterAutospacing="0"/>
        <w:ind w:firstLine="709"/>
        <w:rPr>
          <w:rFonts w:ascii="Times New Roman" w:hAnsi="Times New Roman"/>
          <w:sz w:val="28"/>
          <w:szCs w:val="28"/>
        </w:rPr>
      </w:pPr>
    </w:p>
    <w:p>
      <w:pPr>
        <w:spacing w:lineRule="auto" w:line="240" w:after="0" w:beforeAutospacing="0" w:afterAutospacing="0"/>
        <w:ind w:firstLine="709" w:right="207"/>
        <w:jc w:val="both"/>
        <w:rPr>
          <w:rFonts w:ascii="Times New Roman" w:hAnsi="Times New Roman"/>
          <w:sz w:val="28"/>
          <w:szCs w:val="28"/>
        </w:rPr>
      </w:pPr>
      <w:r>
        <w:rPr>
          <w:rFonts w:ascii="Times New Roman" w:hAnsi="Times New Roman"/>
          <w:sz w:val="28"/>
          <w:szCs w:val="28"/>
        </w:rPr>
        <w:t>На виконання вимог статті 13 та 17 Закону України «Про охорону праці», підпунктів 5 та 6 пункту 1 розділу І</w:t>
      </w:r>
      <w:r>
        <w:rPr>
          <w:rFonts w:ascii="Times New Roman" w:hAnsi="Times New Roman"/>
          <w:sz w:val="28"/>
          <w:szCs w:val="28"/>
          <w:lang w:val="en-US"/>
        </w:rPr>
        <w:t>V</w:t>
      </w:r>
      <w:r>
        <w:rPr>
          <w:rFonts w:ascii="Times New Roman" w:hAnsi="Times New Roman"/>
          <w:sz w:val="28"/>
          <w:szCs w:val="28"/>
        </w:rPr>
        <w:t xml:space="preserve">Положення про організацію роботи з охорони праці та безпеки життєдіяльності учасників освітнього процесу в установах і закладах освіти, затвердженого наказом Міністерства освіти і науки України від 26.12.2017 № 1669, зареєстрованого в Міністерстві юстиції України 23.01.2018 за № 100/31552, з метою визначення готовності  приміщень, інженерно-технічних комунікацій закладу освіти та введення їх в експлуатацію,</w:t>
      </w:r>
    </w:p>
    <w:p>
      <w:pPr>
        <w:spacing w:lineRule="auto" w:line="240" w:after="0" w:beforeAutospacing="0" w:afterAutospacing="0"/>
        <w:ind w:firstLine="709"/>
        <w:rPr>
          <w:rFonts w:ascii="Times New Roman" w:hAnsi="Times New Roman"/>
          <w:sz w:val="28"/>
          <w:szCs w:val="28"/>
        </w:rPr>
      </w:pPr>
    </w:p>
    <w:p>
      <w:pPr>
        <w:spacing w:lineRule="auto" w:line="240" w:after="0" w:beforeAutospacing="0" w:afterAutospacing="0"/>
        <w:ind w:right="207"/>
        <w:rPr>
          <w:rFonts w:ascii="Times New Roman" w:hAnsi="Times New Roman"/>
          <w:sz w:val="28"/>
          <w:szCs w:val="28"/>
        </w:rPr>
      </w:pPr>
      <w:r>
        <w:rPr>
          <w:rFonts w:ascii="Times New Roman" w:hAnsi="Times New Roman"/>
          <w:sz w:val="28"/>
          <w:szCs w:val="28"/>
        </w:rPr>
        <w:t xml:space="preserve">НАКАЗУЮ: </w:t>
      </w:r>
    </w:p>
    <w:p>
      <w:pPr>
        <w:spacing w:lineRule="auto" w:line="240" w:after="0" w:beforeAutospacing="0" w:afterAutospacing="0"/>
        <w:ind w:firstLine="709"/>
        <w:rPr>
          <w:rFonts w:ascii="Times New Roman" w:hAnsi="Times New Roman"/>
          <w:sz w:val="28"/>
          <w:szCs w:val="28"/>
        </w:rPr>
      </w:pPr>
    </w:p>
    <w:p>
      <w:pPr>
        <w:pStyle w:val="P3"/>
        <w:numPr>
          <w:ilvl w:val="0"/>
          <w:numId w:val="14"/>
        </w:numPr>
        <w:tabs>
          <w:tab w:val="center" w:pos="1203" w:leader="none"/>
          <w:tab w:val="center" w:pos="6104" w:leader="none"/>
          <w:tab w:val="right" w:pos="10149" w:leader="none"/>
        </w:tabs>
        <w:spacing w:lineRule="auto" w:line="240" w:after="0" w:beforeAutospacing="0" w:afterAutospacing="0"/>
        <w:ind w:firstLine="709" w:left="0"/>
        <w:jc w:val="both"/>
        <w:rPr>
          <w:rFonts w:ascii="Times New Roman" w:hAnsi="Times New Roman"/>
          <w:sz w:val="28"/>
          <w:szCs w:val="28"/>
        </w:rPr>
      </w:pPr>
      <w:r>
        <w:rPr>
          <w:rFonts w:ascii="Times New Roman" w:hAnsi="Times New Roman"/>
          <w:sz w:val="28"/>
          <w:szCs w:val="28"/>
        </w:rPr>
        <w:t xml:space="preserve">Затвердити </w:t>
      </w:r>
      <w:r>
        <w:rPr>
          <w:rFonts w:ascii="Times New Roman" w:hAnsi="Times New Roman"/>
          <w:color w:val="000000" w:themeColor="text1"/>
          <w:sz w:val="28"/>
          <w:szCs w:val="28"/>
        </w:rPr>
        <w:t xml:space="preserve">склад </w:t>
      </w:r>
      <w:r>
        <w:rPr>
          <w:rFonts w:ascii="Times New Roman" w:hAnsi="Times New Roman"/>
          <w:sz w:val="28"/>
          <w:szCs w:val="28"/>
        </w:rPr>
        <w:t>постійно діючої технічної комісії з обстеження приміщень і споруд закладу освіти:</w:t>
      </w:r>
    </w:p>
    <w:p>
      <w:pPr>
        <w:spacing w:lineRule="auto" w:line="240" w:after="0" w:beforeAutospacing="0" w:afterAutospacing="0"/>
        <w:ind w:firstLine="709"/>
        <w:jc w:val="both"/>
        <w:rPr>
          <w:rFonts w:ascii="Times New Roman" w:hAnsi="Times New Roman"/>
          <w:sz w:val="28"/>
          <w:szCs w:val="28"/>
        </w:rPr>
      </w:pPr>
      <w:r>
        <w:rPr>
          <w:rFonts w:ascii="Times New Roman" w:hAnsi="Times New Roman"/>
          <w:sz w:val="28"/>
          <w:szCs w:val="28"/>
        </w:rPr>
        <w:t xml:space="preserve">КАПЛИЦЯ Ольга Іванівна, заступник директора закладу освіти з адміністративно-господарської роботи, голова постійно діючої технічної </w:t>
      </w:r>
      <w:r>
        <w:rPr>
          <w:rFonts w:ascii="Times New Roman" w:hAnsi="Times New Roman"/>
          <w:color w:val="000000" w:themeColor="text1"/>
          <w:sz w:val="28"/>
          <w:szCs w:val="28"/>
        </w:rPr>
        <w:t>комісії;</w:t>
      </w:r>
    </w:p>
    <w:p>
      <w:pPr>
        <w:spacing w:lineRule="auto" w:line="240" w:after="0" w:beforeAutospacing="0" w:afterAutospacing="0"/>
        <w:ind w:firstLine="709"/>
        <w:jc w:val="both"/>
        <w:rPr>
          <w:rFonts w:ascii="Times New Roman" w:hAnsi="Times New Roman"/>
          <w:sz w:val="28"/>
          <w:szCs w:val="28"/>
        </w:rPr>
      </w:pPr>
      <w:r>
        <w:rPr>
          <w:rFonts w:ascii="Times New Roman" w:hAnsi="Times New Roman"/>
          <w:sz w:val="28"/>
          <w:szCs w:val="28"/>
        </w:rPr>
        <w:t>ОЛЬГІНА Любов Олександрівна, начальник відділу охорони праці закладу освіти;</w:t>
      </w:r>
    </w:p>
    <w:p>
      <w:pPr>
        <w:spacing w:lineRule="auto" w:line="240" w:after="0" w:beforeAutospacing="0" w:afterAutospacing="0"/>
        <w:ind w:firstLine="709"/>
        <w:jc w:val="both"/>
        <w:rPr>
          <w:rFonts w:ascii="Times New Roman" w:hAnsi="Times New Roman"/>
          <w:sz w:val="28"/>
          <w:szCs w:val="28"/>
        </w:rPr>
      </w:pPr>
      <w:r>
        <w:rPr>
          <w:rFonts w:ascii="Times New Roman" w:hAnsi="Times New Roman"/>
          <w:sz w:val="28"/>
          <w:szCs w:val="28"/>
        </w:rPr>
        <w:t>АФАНАС’ЄВ Андрій Георгійович, інженер відділу охорони праці закладу освіти, відповідальний за стан безпеки будівель і споруд;</w:t>
      </w:r>
    </w:p>
    <w:p>
      <w:pPr>
        <w:spacing w:lineRule="auto" w:line="240" w:after="0" w:beforeAutospacing="0" w:afterAutospacing="0"/>
        <w:ind w:firstLine="709"/>
        <w:jc w:val="both"/>
        <w:rPr>
          <w:rFonts w:ascii="Times New Roman" w:hAnsi="Times New Roman"/>
          <w:sz w:val="28"/>
          <w:szCs w:val="28"/>
        </w:rPr>
      </w:pPr>
      <w:r>
        <w:rPr>
          <w:rFonts w:ascii="Times New Roman" w:hAnsi="Times New Roman"/>
          <w:sz w:val="28"/>
          <w:szCs w:val="28"/>
        </w:rPr>
        <w:t>КОЛЯДЕНКО Ніна Вікторівна, голова профспілкової організації закладу освіти.</w:t>
      </w:r>
    </w:p>
    <w:p>
      <w:pPr>
        <w:pStyle w:val="P3"/>
        <w:numPr>
          <w:ilvl w:val="0"/>
          <w:numId w:val="14"/>
        </w:numPr>
        <w:tabs>
          <w:tab w:val="center" w:pos="1203" w:leader="none"/>
          <w:tab w:val="center" w:pos="6104" w:leader="none"/>
          <w:tab w:val="right" w:pos="10149" w:leader="none"/>
        </w:tabs>
        <w:spacing w:lineRule="auto" w:line="240" w:after="0" w:beforeAutospacing="0" w:afterAutospacing="0"/>
        <w:ind w:firstLine="709" w:left="0"/>
        <w:jc w:val="both"/>
        <w:rPr>
          <w:rFonts w:ascii="Times New Roman" w:hAnsi="Times New Roman"/>
          <w:sz w:val="28"/>
          <w:szCs w:val="28"/>
        </w:rPr>
      </w:pPr>
      <w:r>
        <w:rPr>
          <w:rFonts w:ascii="Times New Roman" w:hAnsi="Times New Roman"/>
          <w:color w:val="000000" w:themeColor="text1"/>
          <w:sz w:val="28"/>
          <w:szCs w:val="28"/>
        </w:rPr>
        <w:t xml:space="preserve">Голові </w:t>
      </w:r>
      <w:r>
        <w:rPr>
          <w:rFonts w:ascii="Times New Roman" w:hAnsi="Times New Roman"/>
          <w:sz w:val="28"/>
          <w:szCs w:val="28"/>
        </w:rPr>
        <w:t>постійно діючої технічної комісії:</w:t>
      </w:r>
    </w:p>
    <w:p>
      <w:pPr>
        <w:tabs>
          <w:tab w:val="center" w:pos="1203" w:leader="none"/>
          <w:tab w:val="center" w:pos="6104" w:leader="none"/>
          <w:tab w:val="right" w:pos="10149" w:leader="none"/>
        </w:tabs>
        <w:spacing w:lineRule="auto" w:line="240" w:after="0" w:beforeAutospacing="0" w:afterAutospacing="0"/>
        <w:ind w:firstLine="709"/>
        <w:jc w:val="both"/>
        <w:rPr>
          <w:rFonts w:ascii="Times New Roman" w:hAnsi="Times New Roman"/>
          <w:sz w:val="28"/>
          <w:szCs w:val="28"/>
        </w:rPr>
      </w:pPr>
      <w:r>
        <w:rPr>
          <w:rFonts w:ascii="Times New Roman" w:hAnsi="Times New Roman"/>
          <w:sz w:val="28"/>
          <w:szCs w:val="28"/>
        </w:rPr>
        <w:t>організувати роботу з обстеження приміщень і споруд</w:t>
      </w:r>
      <w:r>
        <w:rPr>
          <w:rFonts w:ascii="Times New Roman" w:hAnsi="Times New Roman"/>
          <w:color w:val="000000" w:themeColor="text1"/>
          <w:sz w:val="28"/>
          <w:szCs w:val="28"/>
        </w:rPr>
        <w:t xml:space="preserve"> до початку нового навчального року. За результатами роботи до 20 серпня 20__ р. надати на затвердження акт обстеження приміщень та інженерних комунікацій закладу освіти до початку </w:t>
      </w:r>
      <w:r>
        <w:rPr>
          <w:rFonts w:ascii="Times New Roman" w:hAnsi="Times New Roman"/>
          <w:sz w:val="28"/>
          <w:szCs w:val="28"/>
        </w:rPr>
        <w:t>_____/____ навчального року та опалювального сезону</w:t>
      </w:r>
      <w:r>
        <w:rPr>
          <w:rFonts w:ascii="Times New Roman" w:hAnsi="Times New Roman"/>
          <w:color w:val="000000" w:themeColor="text1"/>
          <w:sz w:val="28"/>
          <w:szCs w:val="28"/>
        </w:rPr>
        <w:t xml:space="preserve"> та акти-дозволи на введення в експлуатацію навчальних кабінетів, майстерень, спортзалів, іг</w:t>
      </w:r>
      <w:r>
        <w:rPr>
          <w:rFonts w:ascii="Times New Roman" w:hAnsi="Times New Roman"/>
          <w:sz w:val="28"/>
          <w:szCs w:val="28"/>
        </w:rPr>
        <w:t>рових та спортивних майданчиків, інших приміщень;</w:t>
      </w:r>
    </w:p>
    <w:p>
      <w:pPr>
        <w:tabs>
          <w:tab w:val="center" w:pos="1203" w:leader="none"/>
          <w:tab w:val="center" w:pos="6104" w:leader="none"/>
          <w:tab w:val="right" w:pos="10149" w:leader="none"/>
        </w:tabs>
        <w:spacing w:lineRule="auto" w:line="240" w:after="0" w:beforeAutospacing="0" w:afterAutospacing="0"/>
        <w:ind w:firstLine="709"/>
        <w:jc w:val="both"/>
        <w:rPr>
          <w:rFonts w:ascii="Times New Roman" w:hAnsi="Times New Roman"/>
          <w:sz w:val="28"/>
          <w:szCs w:val="28"/>
        </w:rPr>
      </w:pPr>
      <w:r>
        <w:rPr>
          <w:rFonts w:ascii="Times New Roman" w:hAnsi="Times New Roman"/>
          <w:sz w:val="28"/>
          <w:szCs w:val="28"/>
        </w:rPr>
        <w:t xml:space="preserve">протягом навчального року проводити оцінювання технічного стану обладнання та устаткування навчальних приміщень, про результати доповісти до </w:t>
      </w:r>
      <w:r>
        <w:rPr>
          <w:rFonts w:ascii="Times New Roman" w:hAnsi="Times New Roman"/>
          <w:color w:val="000000" w:themeColor="text1"/>
          <w:sz w:val="28"/>
          <w:szCs w:val="28"/>
        </w:rPr>
        <w:t>20 березня 20__ р.</w:t>
      </w:r>
    </w:p>
    <w:p>
      <w:pPr>
        <w:pStyle w:val="P3"/>
        <w:numPr>
          <w:ilvl w:val="0"/>
          <w:numId w:val="14"/>
        </w:numPr>
        <w:tabs>
          <w:tab w:val="center" w:pos="1203" w:leader="none"/>
          <w:tab w:val="center" w:pos="6104" w:leader="none"/>
          <w:tab w:val="right" w:pos="10149" w:leader="none"/>
        </w:tabs>
        <w:spacing w:lineRule="auto" w:line="240" w:after="0" w:beforeAutospacing="0" w:afterAutospacing="0"/>
        <w:rPr>
          <w:rFonts w:ascii="Times New Roman" w:hAnsi="Times New Roman"/>
          <w:sz w:val="28"/>
          <w:szCs w:val="28"/>
        </w:rPr>
      </w:pPr>
      <w:r>
        <w:rPr>
          <w:rFonts w:ascii="Times New Roman" w:hAnsi="Times New Roman"/>
          <w:sz w:val="28"/>
          <w:szCs w:val="28"/>
        </w:rPr>
        <w:tab/>
        <w:t xml:space="preserve">Контроль за виконанням наказу залишаю за собою. </w:t>
      </w:r>
    </w:p>
    <w:p>
      <w:pPr>
        <w:spacing w:lineRule="auto" w:line="240" w:after="0" w:beforeAutospacing="0" w:afterAutospacing="0"/>
        <w:ind w:left="1097"/>
        <w:rPr>
          <w:rFonts w:ascii="Times New Roman" w:hAnsi="Times New Roman"/>
          <w:sz w:val="28"/>
          <w:szCs w:val="28"/>
        </w:rPr>
      </w:pPr>
    </w:p>
    <w:p>
      <w:pPr>
        <w:tabs>
          <w:tab w:val="center" w:pos="4678" w:leader="none"/>
          <w:tab w:val="center" w:pos="6663" w:leader="none"/>
          <w:tab w:val="right" w:pos="9639" w:leader="none"/>
        </w:tabs>
        <w:spacing w:lineRule="auto" w:line="240" w:after="0" w:beforeAutospacing="0" w:afterAutospacing="0"/>
        <w:rPr>
          <w:rFonts w:ascii="Times New Roman" w:hAnsi="Times New Roman"/>
          <w:sz w:val="28"/>
          <w:szCs w:val="28"/>
          <w:u w:val="single"/>
        </w:rPr>
      </w:pPr>
      <w:r>
        <w:rPr>
          <w:rFonts w:ascii="Times New Roman" w:hAnsi="Times New Roman"/>
          <w:sz w:val="28"/>
          <w:szCs w:val="28"/>
        </w:rPr>
        <w:t xml:space="preserve">Директор </w:t>
      </w:r>
      <w:r>
        <w:rPr>
          <w:rFonts w:ascii="Times New Roman" w:hAnsi="Times New Roman"/>
          <w:sz w:val="28"/>
          <w:szCs w:val="28"/>
          <w:u w:val="single"/>
        </w:rPr>
        <w:tab/>
        <w:tab/>
        <w:tab/>
      </w:r>
    </w:p>
    <w:p>
      <w:pPr>
        <w:spacing w:lineRule="auto" w:line="240" w:after="0" w:beforeAutospacing="0" w:afterAutospacing="0"/>
        <w:ind w:left="1134"/>
        <w:jc w:val="center"/>
        <w:rPr>
          <w:rFonts w:ascii="Times New Roman" w:hAnsi="Times New Roman"/>
        </w:rPr>
      </w:pPr>
      <w:r>
        <w:rPr>
          <w:rFonts w:ascii="Times New Roman" w:hAnsi="Times New Roman"/>
        </w:rPr>
        <w:t>(посада керівника закладу освіти, підпис, ім’я та прізвище)</w:t>
      </w:r>
    </w:p>
    <w:tbl>
      <w:tblPr>
        <w:tblStyle w:val="T3"/>
        <w:tblW w:w="0" w:type="auto"/>
        <w:tblLook w:val="04A0"/>
      </w:tblPr>
      <w:tblGrid/>
      <w:tr>
        <w:tc>
          <w:tcPr>
            <w:tcW w:w="2694" w:type="dxa"/>
            <w:tcBorders>
              <w:top w:val="nil"/>
              <w:left w:val="nil"/>
              <w:right w:val="nil"/>
            </w:tcBorders>
          </w:tcPr>
          <w:p>
            <w:pPr>
              <w:tabs>
                <w:tab w:val="center" w:pos="1203" w:leader="none"/>
                <w:tab w:val="center" w:pos="3567" w:leader="none"/>
                <w:tab w:val="center" w:pos="6104" w:leader="none"/>
                <w:tab w:val="right" w:pos="10149" w:leader="none"/>
              </w:tabs>
              <w:rPr>
                <w:rFonts w:ascii="Times New Roman" w:hAnsi="Times New Roman"/>
                <w:sz w:val="28"/>
                <w:szCs w:val="28"/>
              </w:rPr>
            </w:pPr>
          </w:p>
        </w:tc>
      </w:tr>
    </w:tbl>
    <w:p>
      <w:pPr>
        <w:tabs>
          <w:tab w:val="center" w:pos="1203" w:leader="none"/>
          <w:tab w:val="center" w:pos="3567" w:leader="none"/>
          <w:tab w:val="center" w:pos="6104" w:leader="none"/>
          <w:tab w:val="right" w:pos="10149" w:leader="none"/>
        </w:tabs>
        <w:spacing w:lineRule="auto" w:line="240" w:after="0" w:beforeAutospacing="0" w:afterAutospacing="0"/>
        <w:ind w:firstLine="709"/>
        <w:rPr>
          <w:rFonts w:ascii="Times New Roman" w:hAnsi="Times New Roman"/>
          <w:sz w:val="28"/>
          <w:szCs w:val="28"/>
        </w:rPr>
      </w:pPr>
    </w:p>
    <w:p>
      <w:pPr>
        <w:rPr>
          <w:rFonts w:ascii="Times New Roman" w:hAnsi="Times New Roman"/>
          <w:sz w:val="28"/>
          <w:szCs w:val="28"/>
        </w:rPr>
      </w:pPr>
      <w:r>
        <w:rPr>
          <w:rFonts w:ascii="Times New Roman" w:hAnsi="Times New Roman"/>
          <w:sz w:val="28"/>
          <w:szCs w:val="28"/>
        </w:rPr>
        <w:br w:type="page"/>
      </w:r>
    </w:p>
    <w:p>
      <w:pPr>
        <w:tabs>
          <w:tab w:val="center" w:pos="1203" w:leader="none"/>
          <w:tab w:val="center" w:pos="3567" w:leader="none"/>
          <w:tab w:val="center" w:pos="6104" w:leader="none"/>
          <w:tab w:val="right" w:pos="10149" w:leader="none"/>
        </w:tabs>
        <w:spacing w:lineRule="auto" w:line="240" w:after="0" w:beforeAutospacing="0" w:afterAutospacing="0"/>
        <w:ind w:firstLine="709"/>
        <w:rPr>
          <w:rFonts w:ascii="Times New Roman" w:hAnsi="Times New Roman"/>
          <w:sz w:val="28"/>
          <w:szCs w:val="28"/>
        </w:rPr>
      </w:pPr>
    </w:p>
    <w:p>
      <w:pPr>
        <w:tabs>
          <w:tab w:val="center" w:pos="711" w:leader="none"/>
          <w:tab w:val="center" w:pos="1419" w:leader="none"/>
          <w:tab w:val="center" w:pos="2127" w:leader="none"/>
          <w:tab w:val="center" w:pos="2835" w:leader="none"/>
          <w:tab w:val="center" w:pos="3543" w:leader="none"/>
          <w:tab w:val="center" w:pos="4251" w:leader="none"/>
          <w:tab w:val="center" w:pos="4959" w:leader="none"/>
          <w:tab w:val="center" w:pos="5667" w:leader="none"/>
          <w:tab w:val="center" w:pos="7687" w:leader="none"/>
        </w:tabs>
        <w:spacing w:lineRule="auto" w:line="240" w:after="0" w:beforeAutospacing="0" w:afterAutospacing="0"/>
        <w:ind w:left="8222"/>
        <w:rPr>
          <w:rFonts w:ascii="Times New Roman" w:hAnsi="Times New Roman"/>
          <w:sz w:val="24"/>
          <w:szCs w:val="24"/>
        </w:rPr>
      </w:pPr>
      <w:r>
        <w:rPr>
          <w:rFonts w:ascii="Times New Roman" w:hAnsi="Times New Roman"/>
          <w:sz w:val="24"/>
          <w:szCs w:val="24"/>
        </w:rPr>
        <w:t>Додаток 3</w:t>
      </w:r>
    </w:p>
    <w:p>
      <w:pPr>
        <w:spacing w:lineRule="auto" w:line="240" w:after="0" w:beforeAutospacing="0" w:afterAutospacing="0"/>
        <w:ind w:left="8222"/>
        <w:rPr>
          <w:rFonts w:ascii="Times New Roman" w:hAnsi="Times New Roman"/>
        </w:rPr>
      </w:pPr>
      <w:r>
        <w:rPr>
          <w:rFonts w:ascii="Times New Roman" w:hAnsi="Times New Roman"/>
        </w:rPr>
        <w:t>(примірний)</w:t>
      </w:r>
    </w:p>
    <w:p>
      <w:pPr>
        <w:spacing w:lineRule="auto" w:line="240" w:after="0" w:beforeAutospacing="0" w:afterAutospacing="0"/>
        <w:ind w:hanging="10" w:left="7088" w:right="331"/>
        <w:rPr>
          <w:rFonts w:ascii="Times New Roman" w:hAnsi="Times New Roman"/>
          <w:sz w:val="24"/>
          <w:szCs w:val="24"/>
        </w:rPr>
      </w:pPr>
    </w:p>
    <w:p>
      <w:pPr>
        <w:spacing w:lineRule="auto" w:line="240" w:after="0" w:beforeAutospacing="0" w:afterAutospacing="0"/>
        <w:ind w:hanging="10" w:left="7088" w:right="331"/>
        <w:rPr>
          <w:rFonts w:ascii="Times New Roman" w:hAnsi="Times New Roman"/>
          <w:sz w:val="24"/>
          <w:szCs w:val="24"/>
        </w:rPr>
      </w:pPr>
      <w:r>
        <w:rPr>
          <w:rFonts w:ascii="Times New Roman" w:hAnsi="Times New Roman"/>
          <w:sz w:val="24"/>
          <w:szCs w:val="24"/>
        </w:rPr>
        <w:t>ЗАТВЕРДЖУЮ</w:t>
      </w:r>
    </w:p>
    <w:p>
      <w:pPr>
        <w:spacing w:lineRule="auto" w:line="240" w:after="0" w:beforeAutospacing="0" w:afterAutospacing="0"/>
        <w:ind w:hanging="10" w:left="7088"/>
        <w:rPr>
          <w:rFonts w:ascii="Times New Roman" w:hAnsi="Times New Roman"/>
          <w:sz w:val="24"/>
          <w:szCs w:val="24"/>
        </w:rPr>
      </w:pPr>
      <w:r>
        <w:rPr>
          <w:rFonts w:ascii="Times New Roman" w:hAnsi="Times New Roman"/>
          <w:sz w:val="24"/>
          <w:szCs w:val="24"/>
        </w:rPr>
        <w:t>Директор____________</w:t>
      </w:r>
    </w:p>
    <w:p>
      <w:pPr>
        <w:spacing w:lineRule="auto" w:line="240" w:after="0" w:beforeAutospacing="0" w:afterAutospacing="0"/>
        <w:ind w:left="7088"/>
        <w:rPr>
          <w:rFonts w:ascii="Times New Roman" w:hAnsi="Times New Roman"/>
          <w:sz w:val="24"/>
          <w:szCs w:val="24"/>
        </w:rPr>
      </w:pPr>
      <w:r>
        <w:rPr>
          <w:rFonts w:ascii="Times New Roman" w:hAnsi="Times New Roman"/>
          <w:sz w:val="24"/>
          <w:szCs w:val="24"/>
        </w:rPr>
        <w:t>_____________________</w:t>
      </w:r>
    </w:p>
    <w:p>
      <w:pPr>
        <w:spacing w:lineRule="auto" w:line="240" w:after="0" w:beforeAutospacing="0" w:afterAutospacing="0"/>
        <w:ind w:left="7088"/>
        <w:jc w:val="center"/>
        <w:rPr>
          <w:rFonts w:ascii="Times New Roman" w:hAnsi="Times New Roman"/>
          <w:sz w:val="18"/>
          <w:szCs w:val="18"/>
        </w:rPr>
      </w:pPr>
      <w:r>
        <w:rPr>
          <w:rFonts w:ascii="Times New Roman" w:hAnsi="Times New Roman"/>
          <w:sz w:val="18"/>
          <w:szCs w:val="18"/>
        </w:rPr>
        <w:t>(підпис, ім’я та прізвище)</w:t>
      </w:r>
    </w:p>
    <w:p>
      <w:pPr>
        <w:spacing w:lineRule="auto" w:line="240" w:after="0" w:beforeAutospacing="0" w:afterAutospacing="0"/>
        <w:ind w:hanging="10" w:left="7088"/>
        <w:rPr>
          <w:rFonts w:ascii="Times New Roman" w:hAnsi="Times New Roman"/>
          <w:sz w:val="24"/>
          <w:szCs w:val="24"/>
        </w:rPr>
      </w:pPr>
      <w:r>
        <w:rPr>
          <w:rFonts w:ascii="Times New Roman" w:hAnsi="Times New Roman"/>
          <w:sz w:val="24"/>
          <w:szCs w:val="24"/>
        </w:rPr>
        <w:t>«__» _________20___ р.</w:t>
      </w:r>
    </w:p>
    <w:p>
      <w:pPr>
        <w:tabs>
          <w:tab w:val="center" w:pos="363" w:leader="none"/>
          <w:tab w:val="center" w:pos="1834" w:leader="none"/>
          <w:tab w:val="center" w:pos="2751" w:leader="none"/>
          <w:tab w:val="center" w:pos="3668" w:leader="none"/>
          <w:tab w:val="center" w:pos="5798" w:leader="none"/>
        </w:tabs>
        <w:spacing w:lineRule="auto" w:line="240" w:after="0" w:beforeAutospacing="0" w:afterAutospacing="0"/>
        <w:jc w:val="center"/>
        <w:rPr>
          <w:rFonts w:ascii="Times New Roman" w:hAnsi="Times New Roman"/>
          <w:sz w:val="28"/>
          <w:szCs w:val="28"/>
        </w:rPr>
      </w:pPr>
      <w:r>
        <w:rPr>
          <w:rFonts w:ascii="Times New Roman" w:hAnsi="Times New Roman"/>
          <w:sz w:val="28"/>
          <w:szCs w:val="28"/>
        </w:rPr>
        <w:t>АКТ</w:t>
      </w:r>
    </w:p>
    <w:p>
      <w:pPr>
        <w:tabs>
          <w:tab w:val="center" w:pos="8931" w:leader="none"/>
        </w:tabs>
        <w:spacing w:lineRule="auto" w:line="240" w:after="0" w:beforeAutospacing="0" w:afterAutospacing="0"/>
        <w:ind w:right="2"/>
        <w:jc w:val="center"/>
        <w:rPr>
          <w:rFonts w:ascii="Times New Roman" w:hAnsi="Times New Roman"/>
          <w:sz w:val="28"/>
          <w:szCs w:val="28"/>
        </w:rPr>
      </w:pPr>
      <w:r>
        <w:rPr>
          <w:rFonts w:ascii="Times New Roman" w:hAnsi="Times New Roman"/>
          <w:color w:val="000000" w:themeColor="text1"/>
          <w:sz w:val="28"/>
          <w:szCs w:val="28"/>
        </w:rPr>
        <w:t xml:space="preserve">обстеження приміщень та інженерних комунікацій закладу освіти до початку </w:t>
      </w:r>
      <w:r>
        <w:rPr>
          <w:rFonts w:ascii="Times New Roman" w:hAnsi="Times New Roman"/>
          <w:sz w:val="28"/>
          <w:szCs w:val="28"/>
        </w:rPr>
        <w:t>_____________/__________навчального року та опалювального сезону</w:t>
      </w:r>
    </w:p>
    <w:p>
      <w:pPr>
        <w:spacing w:lineRule="auto" w:line="240" w:after="0" w:beforeAutospacing="0" w:afterAutospacing="0"/>
        <w:ind w:left="920"/>
        <w:rPr>
          <w:rFonts w:ascii="Times New Roman" w:hAnsi="Times New Roman"/>
          <w:sz w:val="28"/>
          <w:szCs w:val="28"/>
        </w:rPr>
      </w:pPr>
    </w:p>
    <w:p>
      <w:pPr>
        <w:spacing w:lineRule="auto" w:line="240" w:after="0" w:beforeAutospacing="0" w:afterAutospacing="0"/>
        <w:ind w:left="920"/>
        <w:rPr>
          <w:rFonts w:ascii="Times New Roman" w:hAnsi="Times New Roman"/>
          <w:sz w:val="28"/>
          <w:szCs w:val="28"/>
        </w:rPr>
      </w:pPr>
    </w:p>
    <w:p>
      <w:pPr>
        <w:spacing w:lineRule="auto" w:line="240" w:after="0" w:beforeAutospacing="0" w:afterAutospacing="0"/>
        <w:ind w:firstLine="709" w:right="2"/>
        <w:jc w:val="both"/>
        <w:rPr>
          <w:rFonts w:ascii="Times New Roman" w:hAnsi="Times New Roman"/>
          <w:sz w:val="28"/>
          <w:szCs w:val="28"/>
        </w:rPr>
      </w:pPr>
      <w:r>
        <w:rPr>
          <w:rFonts w:ascii="Times New Roman" w:hAnsi="Times New Roman"/>
          <w:sz w:val="28"/>
          <w:szCs w:val="28"/>
        </w:rPr>
        <w:t xml:space="preserve">Постійно діюча технічна комісія у складі голови комісії – КАПЛИЦЯО. І. та членів Ольгана Л. О., Афанас’єва А. Г. та Коляденка Н. В. провела обстеження приміщень та інженерних комунікацій закладу освіти і встановила: </w:t>
      </w:r>
    </w:p>
    <w:p>
      <w:pPr>
        <w:numPr>
          <w:ilvl w:val="0"/>
          <w:numId w:val="3"/>
        </w:numPr>
        <w:tabs>
          <w:tab w:val="center" w:pos="851" w:leader="none"/>
        </w:tabs>
        <w:spacing w:lineRule="auto" w:line="240" w:after="0" w:beforeAutospacing="0" w:afterAutospacing="0"/>
        <w:ind w:firstLine="540" w:right="207"/>
        <w:jc w:val="both"/>
        <w:rPr>
          <w:rFonts w:ascii="Times New Roman" w:hAnsi="Times New Roman"/>
          <w:sz w:val="28"/>
          <w:szCs w:val="28"/>
        </w:rPr>
      </w:pPr>
      <w:r>
        <w:rPr>
          <w:rFonts w:ascii="Times New Roman" w:hAnsi="Times New Roman"/>
          <w:sz w:val="28"/>
          <w:szCs w:val="28"/>
        </w:rPr>
        <w:t xml:space="preserve">Система водопроводу, водовідведення відремонтовані, протікання води не зафіксовано. </w:t>
      </w:r>
    </w:p>
    <w:p>
      <w:pPr>
        <w:numPr>
          <w:ilvl w:val="0"/>
          <w:numId w:val="3"/>
        </w:numPr>
        <w:tabs>
          <w:tab w:val="center" w:pos="851" w:leader="none"/>
        </w:tabs>
        <w:spacing w:lineRule="auto" w:line="240" w:after="0" w:beforeAutospacing="0" w:afterAutospacing="0"/>
        <w:ind w:firstLine="540" w:right="207"/>
        <w:jc w:val="both"/>
        <w:rPr>
          <w:rFonts w:ascii="Times New Roman" w:hAnsi="Times New Roman"/>
          <w:sz w:val="28"/>
          <w:szCs w:val="28"/>
        </w:rPr>
      </w:pPr>
      <w:r>
        <w:rPr>
          <w:rFonts w:ascii="Times New Roman" w:hAnsi="Times New Roman"/>
          <w:sz w:val="28"/>
          <w:szCs w:val="28"/>
        </w:rPr>
        <w:t>Система електропостачання у справному стані, відповідає вимогам норм і правил з охорони праці.</w:t>
      </w:r>
    </w:p>
    <w:p>
      <w:pPr>
        <w:numPr>
          <w:ilvl w:val="0"/>
          <w:numId w:val="3"/>
        </w:numPr>
        <w:tabs>
          <w:tab w:val="center" w:pos="851" w:leader="none"/>
        </w:tabs>
        <w:spacing w:lineRule="auto" w:line="240" w:after="0" w:beforeAutospacing="0" w:afterAutospacing="0"/>
        <w:ind w:firstLine="540" w:right="207"/>
        <w:jc w:val="both"/>
        <w:rPr>
          <w:rFonts w:ascii="Times New Roman" w:hAnsi="Times New Roman"/>
          <w:sz w:val="28"/>
          <w:szCs w:val="28"/>
        </w:rPr>
      </w:pPr>
      <w:r>
        <w:rPr>
          <w:rFonts w:ascii="Times New Roman" w:hAnsi="Times New Roman"/>
          <w:sz w:val="28"/>
          <w:szCs w:val="28"/>
        </w:rPr>
        <w:t xml:space="preserve">Стан приміщень (стіни, підлога, коридори, кабінети, майстерні, харчоблок, пральня, туалети), дах, допоміжні приміщення відповідає вимогам безпеки і виробничої санітарії, що визначаються чинними нормативно-правовими документами. </w:t>
      </w:r>
    </w:p>
    <w:p>
      <w:pPr>
        <w:numPr>
          <w:ilvl w:val="0"/>
          <w:numId w:val="3"/>
        </w:numPr>
        <w:tabs>
          <w:tab w:val="center" w:pos="851" w:leader="none"/>
        </w:tabs>
        <w:spacing w:lineRule="auto" w:line="240" w:after="0" w:beforeAutospacing="0" w:afterAutospacing="0"/>
        <w:ind w:firstLine="540" w:right="207"/>
        <w:jc w:val="both"/>
        <w:rPr>
          <w:rFonts w:ascii="Times New Roman" w:hAnsi="Times New Roman"/>
          <w:sz w:val="28"/>
          <w:szCs w:val="28"/>
        </w:rPr>
      </w:pPr>
      <w:r>
        <w:rPr>
          <w:rFonts w:ascii="Times New Roman" w:hAnsi="Times New Roman"/>
          <w:sz w:val="28"/>
          <w:szCs w:val="28"/>
        </w:rPr>
        <w:t xml:space="preserve">Обладнання в навчальних кабінетах відповідає вимогам норм і правил з охорони праці. </w:t>
      </w:r>
    </w:p>
    <w:p>
      <w:pPr>
        <w:numPr>
          <w:ilvl w:val="0"/>
          <w:numId w:val="3"/>
        </w:numPr>
        <w:tabs>
          <w:tab w:val="center" w:pos="851" w:leader="none"/>
        </w:tabs>
        <w:spacing w:lineRule="auto" w:line="240" w:after="0" w:beforeAutospacing="0" w:afterAutospacing="0"/>
        <w:ind w:firstLine="540" w:right="207"/>
        <w:jc w:val="both"/>
        <w:rPr>
          <w:rFonts w:ascii="Times New Roman" w:hAnsi="Times New Roman"/>
          <w:sz w:val="28"/>
          <w:szCs w:val="28"/>
        </w:rPr>
      </w:pPr>
      <w:r>
        <w:rPr>
          <w:rFonts w:ascii="Times New Roman" w:hAnsi="Times New Roman"/>
          <w:sz w:val="28"/>
          <w:szCs w:val="28"/>
        </w:rPr>
        <w:t xml:space="preserve">Обладнання і споруди в спортивній залі, на спортивному майданчику справні та надійно закріплені. </w:t>
      </w:r>
    </w:p>
    <w:p>
      <w:pPr>
        <w:numPr>
          <w:ilvl w:val="0"/>
          <w:numId w:val="3"/>
        </w:numPr>
        <w:tabs>
          <w:tab w:val="center" w:pos="851" w:leader="none"/>
        </w:tabs>
        <w:spacing w:lineRule="auto" w:line="240" w:after="0" w:beforeAutospacing="0" w:afterAutospacing="0"/>
        <w:ind w:firstLine="540" w:right="207"/>
        <w:jc w:val="both"/>
        <w:rPr>
          <w:rFonts w:ascii="Times New Roman" w:hAnsi="Times New Roman"/>
          <w:sz w:val="28"/>
          <w:szCs w:val="28"/>
        </w:rPr>
      </w:pPr>
      <w:r>
        <w:rPr>
          <w:rFonts w:ascii="Times New Roman" w:hAnsi="Times New Roman"/>
          <w:sz w:val="28"/>
          <w:szCs w:val="28"/>
        </w:rPr>
        <w:t xml:space="preserve">Тепломережа відремонтована, випробувана на протікання, котельня укомплектована працівниками (оператор котельні, кочегар тощо), забезпечена інструкцією з охорони праці та готова до експлуатації в опалювальний період. </w:t>
      </w:r>
    </w:p>
    <w:tbl>
      <w:tblPr>
        <w:tblStyle w:val="T2"/>
        <w:tblW w:w="8497" w:type="dxa"/>
        <w:tblInd w:w="3" w:type="dxa"/>
        <w:tblLook w:val="04A0"/>
      </w:tblPr>
      <w:tblGrid/>
      <w:tr>
        <w:trPr>
          <w:trHeight w:hRule="atLeast" w:val="322"/>
        </w:trPr>
        <w:tc>
          <w:tcPr>
            <w:tcW w:w="7327" w:type="dxa"/>
            <w:gridSpan w:val="3"/>
            <w:tcBorders>
              <w:top w:val="nil"/>
              <w:left w:val="nil"/>
              <w:bottom w:val="nil"/>
              <w:right w:val="nil"/>
            </w:tcBorders>
          </w:tcPr>
          <w:p>
            <w:pPr>
              <w:ind w:left="1"/>
              <w:rPr>
                <w:rFonts w:ascii="Times New Roman" w:hAnsi="Times New Roman"/>
                <w:sz w:val="28"/>
                <w:szCs w:val="28"/>
              </w:rPr>
            </w:pPr>
          </w:p>
        </w:tc>
        <w:tc>
          <w:tcPr>
            <w:tcW w:w="1170" w:type="dxa"/>
            <w:vMerge w:val="restart"/>
            <w:tcBorders>
              <w:top w:val="nil"/>
              <w:left w:val="nil"/>
              <w:bottom w:val="nil"/>
              <w:right w:val="nil"/>
            </w:tcBorders>
          </w:tcPr>
          <w:p>
            <w:pPr>
              <w:rPr>
                <w:rFonts w:ascii="Times New Roman" w:hAnsi="Times New Roman"/>
                <w:sz w:val="28"/>
                <w:szCs w:val="28"/>
              </w:rPr>
            </w:pPr>
          </w:p>
        </w:tc>
      </w:tr>
      <w:tr>
        <w:trPr>
          <w:trHeight w:hRule="atLeast" w:val="1310"/>
        </w:trPr>
        <w:tc>
          <w:tcPr>
            <w:tcW w:w="5496" w:type="dxa"/>
            <w:tcBorders>
              <w:top w:val="nil"/>
              <w:left w:val="nil"/>
              <w:bottom w:val="nil"/>
              <w:right w:val="nil"/>
            </w:tcBorders>
          </w:tcPr>
          <w:p>
            <w:pPr>
              <w:ind w:left="1"/>
              <w:rPr>
                <w:rFonts w:ascii="Times New Roman" w:hAnsi="Times New Roman"/>
                <w:sz w:val="28"/>
                <w:szCs w:val="28"/>
              </w:rPr>
            </w:pPr>
            <w:r>
              <w:rPr>
                <w:rFonts w:ascii="Times New Roman" w:hAnsi="Times New Roman"/>
                <w:sz w:val="28"/>
                <w:szCs w:val="28"/>
              </w:rPr>
              <w:t xml:space="preserve">Висновок комісії: </w:t>
            </w:r>
          </w:p>
          <w:p>
            <w:pPr>
              <w:ind w:left="1"/>
              <w:rPr>
                <w:rFonts w:ascii="Times New Roman" w:hAnsi="Times New Roman"/>
                <w:sz w:val="28"/>
                <w:szCs w:val="28"/>
              </w:rPr>
            </w:pPr>
            <w:r>
              <w:rPr>
                <w:rFonts w:ascii="Times New Roman" w:hAnsi="Times New Roman"/>
                <w:sz w:val="28"/>
                <w:szCs w:val="28"/>
              </w:rPr>
              <w:t xml:space="preserve">Заклад освіти готовий до роботи. </w:t>
            </w:r>
          </w:p>
          <w:p>
            <w:pPr>
              <w:ind w:left="1"/>
              <w:rPr>
                <w:rFonts w:ascii="Times New Roman" w:hAnsi="Times New Roman"/>
                <w:sz w:val="28"/>
                <w:szCs w:val="28"/>
              </w:rPr>
            </w:pPr>
          </w:p>
          <w:p>
            <w:pPr>
              <w:ind w:left="1"/>
              <w:rPr>
                <w:rFonts w:ascii="Times New Roman" w:hAnsi="Times New Roman"/>
                <w:sz w:val="28"/>
                <w:szCs w:val="28"/>
              </w:rPr>
            </w:pPr>
            <w:r>
              <w:rPr>
                <w:rFonts w:ascii="Times New Roman" w:hAnsi="Times New Roman"/>
                <w:sz w:val="28"/>
                <w:szCs w:val="28"/>
              </w:rPr>
              <w:t xml:space="preserve">Підписи: </w:t>
            </w:r>
          </w:p>
        </w:tc>
        <w:tc>
          <w:tcPr>
            <w:tcW w:w="917" w:type="dxa"/>
            <w:tcBorders>
              <w:top w:val="nil"/>
              <w:left w:val="nil"/>
              <w:bottom w:val="nil"/>
              <w:right w:val="nil"/>
            </w:tcBorders>
          </w:tcPr>
          <w:p>
            <w:pPr>
              <w:rPr>
                <w:rFonts w:ascii="Times New Roman" w:hAnsi="Times New Roman"/>
                <w:sz w:val="28"/>
                <w:szCs w:val="28"/>
              </w:rPr>
            </w:pPr>
          </w:p>
        </w:tc>
        <w:tc>
          <w:tcPr>
            <w:tcW w:w="914" w:type="dxa"/>
            <w:tcBorders>
              <w:top w:val="nil"/>
              <w:left w:val="nil"/>
              <w:bottom w:val="nil"/>
              <w:right w:val="nil"/>
            </w:tcBorders>
          </w:tcPr>
          <w:p>
            <w:pPr>
              <w:rPr>
                <w:rFonts w:ascii="Times New Roman" w:hAnsi="Times New Roman"/>
                <w:sz w:val="28"/>
                <w:szCs w:val="28"/>
              </w:rPr>
            </w:pPr>
          </w:p>
        </w:tc>
        <w:tc>
          <w:tcPr>
            <w:tcW w:w="0" w:type="auto"/>
            <w:vMerge w:val="continue"/>
            <w:tcBorders>
              <w:top w:val="nil"/>
              <w:left w:val="nil"/>
              <w:bottom w:val="nil"/>
              <w:right w:val="nil"/>
            </w:tcBorders>
          </w:tcPr>
          <w:p>
            <w:pPr>
              <w:rPr>
                <w:rFonts w:ascii="Times New Roman" w:hAnsi="Times New Roman"/>
                <w:sz w:val="28"/>
                <w:szCs w:val="28"/>
              </w:rPr>
            </w:pPr>
          </w:p>
        </w:tc>
      </w:tr>
      <w:tr>
        <w:trPr>
          <w:trHeight w:hRule="atLeast" w:val="646"/>
        </w:trPr>
        <w:tc>
          <w:tcPr>
            <w:tcW w:w="5496" w:type="dxa"/>
            <w:tcBorders>
              <w:top w:val="nil"/>
              <w:left w:val="nil"/>
              <w:bottom w:val="nil"/>
              <w:right w:val="nil"/>
            </w:tcBorders>
          </w:tcPr>
          <w:p>
            <w:pPr>
              <w:tabs>
                <w:tab w:val="center" w:pos="2749" w:leader="none"/>
                <w:tab w:val="center" w:pos="4064" w:leader="none"/>
              </w:tabs>
              <w:rPr>
                <w:rFonts w:ascii="Times New Roman" w:hAnsi="Times New Roman"/>
                <w:sz w:val="28"/>
                <w:szCs w:val="28"/>
              </w:rPr>
            </w:pPr>
            <w:r>
              <w:rPr>
                <w:rFonts w:ascii="Times New Roman" w:hAnsi="Times New Roman"/>
                <w:sz w:val="28"/>
                <w:szCs w:val="28"/>
              </w:rPr>
              <w:t xml:space="preserve">Голова комісії  </w:t>
              <w:tab/>
              <w:tab/>
              <w:t xml:space="preserve">підпис  </w:t>
            </w:r>
          </w:p>
          <w:p>
            <w:pPr>
              <w:ind w:left="1"/>
              <w:rPr>
                <w:rFonts w:ascii="Times New Roman" w:hAnsi="Times New Roman"/>
                <w:sz w:val="28"/>
                <w:szCs w:val="28"/>
              </w:rPr>
            </w:pPr>
            <w:r>
              <w:rPr>
                <w:rFonts w:ascii="Times New Roman" w:hAnsi="Times New Roman"/>
                <w:sz w:val="28"/>
                <w:szCs w:val="28"/>
              </w:rPr>
              <w:t xml:space="preserve">Члени комісії: </w:t>
            </w:r>
          </w:p>
        </w:tc>
        <w:tc>
          <w:tcPr>
            <w:tcW w:w="917" w:type="dxa"/>
            <w:tcBorders>
              <w:top w:val="nil"/>
              <w:left w:val="nil"/>
              <w:bottom w:val="nil"/>
              <w:right w:val="nil"/>
            </w:tcBorders>
          </w:tcPr>
          <w:p>
            <w:pPr>
              <w:ind w:left="1"/>
              <w:rPr>
                <w:rFonts w:ascii="Times New Roman" w:hAnsi="Times New Roman"/>
                <w:sz w:val="28"/>
                <w:szCs w:val="28"/>
              </w:rPr>
            </w:pPr>
          </w:p>
        </w:tc>
        <w:tc>
          <w:tcPr>
            <w:tcW w:w="914" w:type="dxa"/>
            <w:tcBorders>
              <w:top w:val="nil"/>
              <w:left w:val="nil"/>
              <w:bottom w:val="nil"/>
              <w:right w:val="nil"/>
            </w:tcBorders>
          </w:tcPr>
          <w:p>
            <w:pPr>
              <w:ind w:left="1"/>
              <w:rPr>
                <w:rFonts w:ascii="Times New Roman" w:hAnsi="Times New Roman"/>
                <w:sz w:val="28"/>
                <w:szCs w:val="28"/>
              </w:rPr>
            </w:pPr>
          </w:p>
        </w:tc>
        <w:tc>
          <w:tcPr>
            <w:tcW w:w="1170" w:type="dxa"/>
            <w:tcBorders>
              <w:top w:val="nil"/>
              <w:left w:val="nil"/>
              <w:bottom w:val="nil"/>
              <w:right w:val="nil"/>
            </w:tcBorders>
          </w:tcPr>
          <w:p>
            <w:pPr>
              <w:ind w:left="1"/>
              <w:rPr>
                <w:rFonts w:ascii="Times New Roman" w:hAnsi="Times New Roman"/>
                <w:sz w:val="28"/>
                <w:szCs w:val="28"/>
              </w:rPr>
            </w:pPr>
            <w:r>
              <w:rPr>
                <w:rFonts w:ascii="Times New Roman" w:hAnsi="Times New Roman"/>
                <w:sz w:val="28"/>
                <w:szCs w:val="28"/>
              </w:rPr>
              <w:t xml:space="preserve">прізвище </w:t>
            </w:r>
          </w:p>
        </w:tc>
      </w:tr>
      <w:tr>
        <w:trPr>
          <w:trHeight w:hRule="atLeast" w:val="322"/>
        </w:trPr>
        <w:tc>
          <w:tcPr>
            <w:tcW w:w="5496" w:type="dxa"/>
            <w:tcBorders>
              <w:top w:val="nil"/>
              <w:left w:val="nil"/>
              <w:bottom w:val="nil"/>
              <w:right w:val="nil"/>
            </w:tcBorders>
          </w:tcPr>
          <w:p>
            <w:pPr>
              <w:tabs>
                <w:tab w:val="center" w:pos="1832" w:leader="none"/>
                <w:tab w:val="center" w:pos="2748" w:leader="none"/>
                <w:tab w:val="center" w:pos="4063" w:leader="none"/>
              </w:tabs>
              <w:rPr>
                <w:rFonts w:ascii="Times New Roman" w:hAnsi="Times New Roman"/>
                <w:sz w:val="28"/>
                <w:szCs w:val="28"/>
              </w:rPr>
            </w:pPr>
            <w:r>
              <w:rPr>
                <w:rFonts w:ascii="Times New Roman" w:hAnsi="Times New Roman"/>
                <w:sz w:val="28"/>
                <w:szCs w:val="28"/>
              </w:rPr>
              <w:tab/>
              <w:tab/>
              <w:tab/>
              <w:t xml:space="preserve">підпис  </w:t>
            </w:r>
          </w:p>
        </w:tc>
        <w:tc>
          <w:tcPr>
            <w:tcW w:w="917" w:type="dxa"/>
            <w:tcBorders>
              <w:top w:val="nil"/>
              <w:left w:val="nil"/>
              <w:bottom w:val="nil"/>
              <w:right w:val="nil"/>
            </w:tcBorders>
          </w:tcPr>
          <w:p>
            <w:pPr>
              <w:ind w:left="1"/>
              <w:rPr>
                <w:rFonts w:ascii="Times New Roman" w:hAnsi="Times New Roman"/>
                <w:sz w:val="28"/>
                <w:szCs w:val="28"/>
              </w:rPr>
            </w:pPr>
          </w:p>
        </w:tc>
        <w:tc>
          <w:tcPr>
            <w:tcW w:w="914" w:type="dxa"/>
            <w:tcBorders>
              <w:top w:val="nil"/>
              <w:left w:val="nil"/>
              <w:bottom w:val="nil"/>
              <w:right w:val="nil"/>
            </w:tcBorders>
          </w:tcPr>
          <w:p>
            <w:pPr>
              <w:ind w:left="1"/>
              <w:rPr>
                <w:rFonts w:ascii="Times New Roman" w:hAnsi="Times New Roman"/>
                <w:sz w:val="28"/>
                <w:szCs w:val="28"/>
              </w:rPr>
            </w:pPr>
          </w:p>
        </w:tc>
        <w:tc>
          <w:tcPr>
            <w:tcW w:w="1170" w:type="dxa"/>
            <w:tcBorders>
              <w:top w:val="nil"/>
              <w:left w:val="nil"/>
              <w:bottom w:val="nil"/>
              <w:right w:val="nil"/>
            </w:tcBorders>
          </w:tcPr>
          <w:p>
            <w:pPr>
              <w:ind w:left="1"/>
              <w:rPr>
                <w:rFonts w:ascii="Times New Roman" w:hAnsi="Times New Roman"/>
                <w:sz w:val="28"/>
                <w:szCs w:val="28"/>
              </w:rPr>
            </w:pPr>
            <w:r>
              <w:rPr>
                <w:rFonts w:ascii="Times New Roman" w:hAnsi="Times New Roman"/>
                <w:sz w:val="28"/>
                <w:szCs w:val="28"/>
              </w:rPr>
              <w:t xml:space="preserve">прізвище </w:t>
            </w:r>
          </w:p>
        </w:tc>
      </w:tr>
      <w:tr>
        <w:trPr>
          <w:trHeight w:hRule="atLeast" w:val="322"/>
        </w:trPr>
        <w:tc>
          <w:tcPr>
            <w:tcW w:w="5496" w:type="dxa"/>
            <w:tcBorders>
              <w:top w:val="nil"/>
              <w:left w:val="nil"/>
              <w:bottom w:val="nil"/>
              <w:right w:val="nil"/>
            </w:tcBorders>
          </w:tcPr>
          <w:p>
            <w:pPr>
              <w:tabs>
                <w:tab w:val="center" w:pos="1831" w:leader="none"/>
                <w:tab w:val="center" w:pos="2748" w:leader="none"/>
                <w:tab w:val="center" w:pos="4063" w:leader="none"/>
              </w:tabs>
              <w:rPr>
                <w:rFonts w:ascii="Times New Roman" w:hAnsi="Times New Roman"/>
                <w:sz w:val="28"/>
                <w:szCs w:val="28"/>
              </w:rPr>
            </w:pPr>
            <w:r>
              <w:rPr>
                <w:rFonts w:ascii="Times New Roman" w:hAnsi="Times New Roman"/>
                <w:sz w:val="28"/>
                <w:szCs w:val="28"/>
              </w:rPr>
              <w:tab/>
              <w:tab/>
              <w:tab/>
              <w:t xml:space="preserve">підпис  </w:t>
            </w:r>
          </w:p>
        </w:tc>
        <w:tc>
          <w:tcPr>
            <w:tcW w:w="917" w:type="dxa"/>
            <w:tcBorders>
              <w:top w:val="nil"/>
              <w:left w:val="nil"/>
              <w:bottom w:val="nil"/>
              <w:right w:val="nil"/>
            </w:tcBorders>
          </w:tcPr>
          <w:p>
            <w:pPr>
              <w:rPr>
                <w:rFonts w:ascii="Times New Roman" w:hAnsi="Times New Roman"/>
                <w:sz w:val="28"/>
                <w:szCs w:val="28"/>
              </w:rPr>
            </w:pPr>
          </w:p>
        </w:tc>
        <w:tc>
          <w:tcPr>
            <w:tcW w:w="914" w:type="dxa"/>
            <w:tcBorders>
              <w:top w:val="nil"/>
              <w:left w:val="nil"/>
              <w:bottom w:val="nil"/>
              <w:right w:val="nil"/>
            </w:tcBorders>
          </w:tcPr>
          <w:p>
            <w:pPr>
              <w:rPr>
                <w:rFonts w:ascii="Times New Roman" w:hAnsi="Times New Roman"/>
                <w:sz w:val="28"/>
                <w:szCs w:val="28"/>
              </w:rPr>
            </w:pPr>
          </w:p>
        </w:tc>
        <w:tc>
          <w:tcPr>
            <w:tcW w:w="1170" w:type="dxa"/>
            <w:tcBorders>
              <w:top w:val="nil"/>
              <w:left w:val="nil"/>
              <w:bottom w:val="nil"/>
              <w:right w:val="nil"/>
            </w:tcBorders>
          </w:tcPr>
          <w:p>
            <w:pPr>
              <w:rPr>
                <w:rFonts w:ascii="Times New Roman" w:hAnsi="Times New Roman"/>
                <w:sz w:val="28"/>
                <w:szCs w:val="28"/>
              </w:rPr>
            </w:pPr>
            <w:r>
              <w:rPr>
                <w:rFonts w:ascii="Times New Roman" w:hAnsi="Times New Roman"/>
                <w:sz w:val="28"/>
                <w:szCs w:val="28"/>
              </w:rPr>
              <w:t xml:space="preserve">прізвище </w:t>
            </w:r>
          </w:p>
        </w:tc>
      </w:tr>
      <w:tr>
        <w:trPr>
          <w:trHeight w:hRule="atLeast" w:val="345"/>
        </w:trPr>
        <w:tc>
          <w:tcPr>
            <w:tcW w:w="5496" w:type="dxa"/>
            <w:tcBorders>
              <w:top w:val="nil"/>
              <w:left w:val="nil"/>
              <w:bottom w:val="nil"/>
              <w:right w:val="nil"/>
            </w:tcBorders>
          </w:tcPr>
          <w:p>
            <w:pPr>
              <w:tabs>
                <w:tab w:val="center" w:pos="1831" w:leader="none"/>
                <w:tab w:val="center" w:pos="2748" w:leader="none"/>
                <w:tab w:val="center" w:pos="4063" w:leader="none"/>
              </w:tabs>
              <w:rPr>
                <w:rFonts w:ascii="Times New Roman" w:hAnsi="Times New Roman"/>
                <w:sz w:val="28"/>
                <w:szCs w:val="28"/>
              </w:rPr>
            </w:pPr>
            <w:r>
              <w:rPr>
                <w:rFonts w:ascii="Times New Roman" w:hAnsi="Times New Roman"/>
                <w:sz w:val="28"/>
                <w:szCs w:val="28"/>
              </w:rPr>
              <w:tab/>
              <w:tab/>
              <w:tab/>
              <w:t xml:space="preserve">підпис  </w:t>
            </w:r>
          </w:p>
        </w:tc>
        <w:tc>
          <w:tcPr>
            <w:tcW w:w="917" w:type="dxa"/>
            <w:tcBorders>
              <w:top w:val="nil"/>
              <w:left w:val="nil"/>
              <w:bottom w:val="nil"/>
              <w:right w:val="nil"/>
            </w:tcBorders>
          </w:tcPr>
          <w:p>
            <w:pPr>
              <w:rPr>
                <w:rFonts w:ascii="Times New Roman" w:hAnsi="Times New Roman"/>
                <w:sz w:val="28"/>
                <w:szCs w:val="28"/>
              </w:rPr>
            </w:pPr>
          </w:p>
        </w:tc>
        <w:tc>
          <w:tcPr>
            <w:tcW w:w="914" w:type="dxa"/>
            <w:tcBorders>
              <w:top w:val="nil"/>
              <w:left w:val="nil"/>
              <w:bottom w:val="nil"/>
              <w:right w:val="nil"/>
            </w:tcBorders>
          </w:tcPr>
          <w:p>
            <w:pPr>
              <w:rPr>
                <w:rFonts w:ascii="Times New Roman" w:hAnsi="Times New Roman"/>
                <w:sz w:val="28"/>
                <w:szCs w:val="28"/>
              </w:rPr>
            </w:pPr>
          </w:p>
        </w:tc>
        <w:tc>
          <w:tcPr>
            <w:tcW w:w="1170" w:type="dxa"/>
            <w:tcBorders>
              <w:top w:val="nil"/>
              <w:left w:val="nil"/>
              <w:bottom w:val="nil"/>
              <w:right w:val="nil"/>
            </w:tcBorders>
          </w:tcPr>
          <w:p>
            <w:pPr>
              <w:rPr>
                <w:rFonts w:ascii="Times New Roman" w:hAnsi="Times New Roman"/>
                <w:sz w:val="28"/>
                <w:szCs w:val="28"/>
              </w:rPr>
            </w:pPr>
            <w:r>
              <w:rPr>
                <w:rFonts w:ascii="Times New Roman" w:hAnsi="Times New Roman"/>
                <w:sz w:val="28"/>
                <w:szCs w:val="28"/>
              </w:rPr>
              <w:t xml:space="preserve">прізвище </w:t>
            </w:r>
          </w:p>
        </w:tc>
      </w:tr>
    </w:tbl>
    <w:tbl>
      <w:tblPr>
        <w:tblStyle w:val="T3"/>
        <w:tblW w:w="0" w:type="auto"/>
        <w:tblBorders>
          <w:top w:val="none" w:sz="0" w:space="0" w:shadow="0" w:frame="0" w:color="auto"/>
          <w:left w:val="none" w:sz="0" w:space="0" w:shadow="0" w:frame="0" w:color="auto"/>
          <w:right w:val="none" w:sz="0" w:space="0" w:shadow="0" w:frame="0" w:color="auto"/>
          <w:insideH w:val="none" w:sz="0" w:space="0" w:shadow="0" w:frame="0" w:color="auto"/>
          <w:insideV w:val="none" w:sz="0" w:space="0" w:shadow="0" w:frame="0" w:color="auto"/>
        </w:tblBorders>
        <w:tblLook w:val="04A0"/>
      </w:tblPr>
      <w:tblGrid/>
      <w:tr>
        <w:tc>
          <w:tcPr>
            <w:tcW w:w="3402" w:type="dxa"/>
          </w:tcPr>
          <w:p>
            <w:pPr>
              <w:tabs>
                <w:tab w:val="center" w:pos="920" w:leader="none"/>
                <w:tab w:val="center" w:pos="7330" w:leader="none"/>
                <w:tab w:val="center" w:pos="8815" w:leader="none"/>
              </w:tabs>
              <w:rPr>
                <w:rFonts w:ascii="Times New Roman" w:hAnsi="Times New Roman"/>
                <w:sz w:val="28"/>
                <w:szCs w:val="28"/>
              </w:rPr>
            </w:pPr>
          </w:p>
        </w:tc>
      </w:tr>
    </w:tbl>
    <w:p>
      <w:pPr>
        <w:tabs>
          <w:tab w:val="center" w:pos="920" w:leader="none"/>
          <w:tab w:val="center" w:pos="7330" w:leader="none"/>
          <w:tab w:val="center" w:pos="8815" w:leader="none"/>
        </w:tabs>
        <w:spacing w:lineRule="auto" w:line="240" w:after="0" w:beforeAutospacing="0" w:afterAutospacing="0"/>
        <w:rPr>
          <w:rFonts w:ascii="Times New Roman" w:hAnsi="Times New Roman"/>
          <w:sz w:val="28"/>
          <w:szCs w:val="28"/>
        </w:rPr>
      </w:pPr>
    </w:p>
    <w:p>
      <w:pPr>
        <w:rPr>
          <w:rFonts w:ascii="Times New Roman" w:hAnsi="Times New Roman"/>
          <w:sz w:val="28"/>
          <w:szCs w:val="28"/>
        </w:rPr>
      </w:pPr>
      <w:r>
        <w:rPr>
          <w:rFonts w:ascii="Times New Roman" w:hAnsi="Times New Roman"/>
          <w:sz w:val="28"/>
          <w:szCs w:val="28"/>
        </w:rPr>
        <w:br w:type="page"/>
      </w:r>
    </w:p>
    <w:p>
      <w:pPr>
        <w:tabs>
          <w:tab w:val="center" w:pos="711" w:leader="none"/>
          <w:tab w:val="center" w:pos="1419" w:leader="none"/>
          <w:tab w:val="center" w:pos="2127" w:leader="none"/>
          <w:tab w:val="center" w:pos="2835" w:leader="none"/>
          <w:tab w:val="center" w:pos="3543" w:leader="none"/>
          <w:tab w:val="center" w:pos="4251" w:leader="none"/>
          <w:tab w:val="center" w:pos="4959" w:leader="none"/>
          <w:tab w:val="center" w:pos="5667" w:leader="none"/>
          <w:tab w:val="center" w:pos="7687" w:leader="none"/>
        </w:tabs>
        <w:spacing w:lineRule="auto" w:line="240" w:after="0" w:beforeAutospacing="0" w:afterAutospacing="0"/>
        <w:ind w:left="8222"/>
        <w:rPr>
          <w:rFonts w:ascii="Times New Roman" w:hAnsi="Times New Roman"/>
          <w:sz w:val="24"/>
          <w:szCs w:val="24"/>
        </w:rPr>
      </w:pPr>
      <w:r>
        <w:rPr>
          <w:rFonts w:ascii="Times New Roman" w:hAnsi="Times New Roman"/>
          <w:sz w:val="24"/>
          <w:szCs w:val="24"/>
        </w:rPr>
        <w:t>Додаток 4</w:t>
      </w:r>
    </w:p>
    <w:p>
      <w:pPr>
        <w:spacing w:lineRule="auto" w:line="240" w:after="0" w:beforeAutospacing="0" w:afterAutospacing="0"/>
        <w:ind w:left="8222"/>
        <w:rPr>
          <w:rFonts w:ascii="Times New Roman" w:hAnsi="Times New Roman"/>
        </w:rPr>
      </w:pPr>
      <w:r>
        <w:rPr>
          <w:rFonts w:ascii="Times New Roman" w:hAnsi="Times New Roman"/>
        </w:rPr>
        <w:t>(орієнтовний)</w:t>
      </w:r>
    </w:p>
    <w:p>
      <w:pPr>
        <w:spacing w:lineRule="auto" w:line="240" w:after="0" w:beforeAutospacing="0" w:afterAutospacing="0"/>
        <w:ind w:hanging="10" w:left="7088" w:right="331"/>
        <w:rPr>
          <w:rFonts w:ascii="Times New Roman" w:hAnsi="Times New Roman"/>
          <w:sz w:val="20"/>
          <w:szCs w:val="20"/>
        </w:rPr>
      </w:pPr>
    </w:p>
    <w:p>
      <w:pPr>
        <w:spacing w:lineRule="auto" w:line="240" w:after="0" w:beforeAutospacing="0" w:afterAutospacing="0"/>
        <w:ind w:hanging="10" w:left="7088" w:right="331"/>
        <w:rPr>
          <w:rFonts w:ascii="Times New Roman" w:hAnsi="Times New Roman"/>
          <w:sz w:val="24"/>
          <w:szCs w:val="24"/>
        </w:rPr>
      </w:pPr>
      <w:r>
        <w:rPr>
          <w:rFonts w:ascii="Times New Roman" w:hAnsi="Times New Roman"/>
          <w:sz w:val="24"/>
          <w:szCs w:val="24"/>
        </w:rPr>
        <w:t>ЗАТВЕРДЖУЮ</w:t>
      </w:r>
    </w:p>
    <w:p>
      <w:pPr>
        <w:spacing w:lineRule="auto" w:line="240" w:after="0" w:beforeAutospacing="0" w:afterAutospacing="0"/>
        <w:ind w:hanging="10" w:left="7088"/>
        <w:rPr>
          <w:rFonts w:ascii="Times New Roman" w:hAnsi="Times New Roman"/>
          <w:sz w:val="24"/>
          <w:szCs w:val="24"/>
        </w:rPr>
      </w:pPr>
      <w:r>
        <w:rPr>
          <w:rFonts w:ascii="Times New Roman" w:hAnsi="Times New Roman"/>
          <w:sz w:val="24"/>
          <w:szCs w:val="24"/>
        </w:rPr>
        <w:t>Директор____________</w:t>
      </w:r>
    </w:p>
    <w:p>
      <w:pPr>
        <w:spacing w:lineRule="auto" w:line="240" w:after="0" w:beforeAutospacing="0" w:afterAutospacing="0"/>
        <w:ind w:left="7088"/>
        <w:rPr>
          <w:rFonts w:ascii="Times New Roman" w:hAnsi="Times New Roman"/>
          <w:sz w:val="24"/>
          <w:szCs w:val="24"/>
        </w:rPr>
      </w:pPr>
      <w:r>
        <w:rPr>
          <w:rFonts w:ascii="Times New Roman" w:hAnsi="Times New Roman"/>
          <w:sz w:val="24"/>
          <w:szCs w:val="24"/>
        </w:rPr>
        <w:t>_____________________</w:t>
      </w:r>
    </w:p>
    <w:p>
      <w:pPr>
        <w:spacing w:lineRule="auto" w:line="240" w:after="0" w:beforeAutospacing="0" w:afterAutospacing="0"/>
        <w:ind w:left="7088"/>
        <w:jc w:val="center"/>
        <w:rPr>
          <w:rFonts w:ascii="Times New Roman" w:hAnsi="Times New Roman"/>
          <w:sz w:val="18"/>
          <w:szCs w:val="18"/>
        </w:rPr>
      </w:pPr>
      <w:r>
        <w:rPr>
          <w:rFonts w:ascii="Times New Roman" w:hAnsi="Times New Roman"/>
          <w:sz w:val="18"/>
          <w:szCs w:val="18"/>
        </w:rPr>
        <w:t>(підпис, ім’я та прізвище)</w:t>
      </w:r>
    </w:p>
    <w:p>
      <w:pPr>
        <w:spacing w:lineRule="auto" w:line="240" w:after="0" w:beforeAutospacing="0" w:afterAutospacing="0"/>
        <w:ind w:hanging="10" w:left="7088"/>
        <w:rPr>
          <w:rFonts w:ascii="Times New Roman" w:hAnsi="Times New Roman"/>
          <w:sz w:val="24"/>
          <w:szCs w:val="24"/>
        </w:rPr>
      </w:pPr>
      <w:r>
        <w:rPr>
          <w:rFonts w:ascii="Times New Roman" w:hAnsi="Times New Roman"/>
          <w:sz w:val="24"/>
          <w:szCs w:val="24"/>
        </w:rPr>
        <w:t>«__» _________20___ р.</w:t>
      </w:r>
    </w:p>
    <w:p>
      <w:pPr>
        <w:spacing w:lineRule="auto" w:line="240" w:after="0" w:beforeAutospacing="0" w:afterAutospacing="0"/>
        <w:ind w:left="3"/>
        <w:jc w:val="center"/>
        <w:rPr>
          <w:rFonts w:ascii="Times New Roman" w:hAnsi="Times New Roman"/>
          <w:sz w:val="28"/>
          <w:szCs w:val="28"/>
        </w:rPr>
      </w:pPr>
      <w:r>
        <w:rPr>
          <w:rFonts w:ascii="Times New Roman" w:hAnsi="Times New Roman"/>
          <w:sz w:val="28"/>
          <w:szCs w:val="28"/>
        </w:rPr>
        <w:t>Акт-дозвіл</w:t>
      </w:r>
    </w:p>
    <w:p>
      <w:pPr>
        <w:tabs>
          <w:tab w:val="center" w:pos="4281" w:leader="none"/>
        </w:tabs>
        <w:spacing w:lineRule="auto" w:line="240" w:after="0" w:beforeAutospacing="0" w:afterAutospacing="0"/>
        <w:ind w:left="-10"/>
        <w:jc w:val="center"/>
        <w:rPr>
          <w:rFonts w:ascii="Times New Roman" w:hAnsi="Times New Roman"/>
          <w:sz w:val="28"/>
          <w:szCs w:val="28"/>
        </w:rPr>
      </w:pPr>
      <w:r>
        <w:rPr>
          <w:rFonts w:ascii="Times New Roman" w:hAnsi="Times New Roman"/>
          <w:sz w:val="28"/>
          <w:szCs w:val="28"/>
        </w:rPr>
        <w:t>на проведення занять в спортивному залі закладу освіти</w:t>
      </w:r>
    </w:p>
    <w:p>
      <w:pPr>
        <w:spacing w:lineRule="auto" w:line="240" w:after="0" w:beforeAutospacing="0" w:afterAutospacing="0"/>
        <w:ind w:left="3"/>
        <w:rPr>
          <w:rFonts w:ascii="Times New Roman" w:hAnsi="Times New Roman"/>
          <w:sz w:val="28"/>
          <w:szCs w:val="28"/>
        </w:rPr>
      </w:pPr>
    </w:p>
    <w:p>
      <w:pPr>
        <w:tabs>
          <w:tab w:val="right" w:pos="9639" w:leader="none"/>
        </w:tabs>
        <w:spacing w:lineRule="auto" w:line="240" w:after="0" w:beforeAutospacing="0" w:afterAutospacing="0"/>
        <w:ind w:left="-10"/>
        <w:rPr>
          <w:rFonts w:ascii="Times New Roman" w:hAnsi="Times New Roman"/>
          <w:sz w:val="28"/>
          <w:szCs w:val="28"/>
        </w:rPr>
      </w:pPr>
      <w:r>
        <w:rPr>
          <w:rFonts w:ascii="Times New Roman" w:hAnsi="Times New Roman"/>
          <w:sz w:val="28"/>
          <w:szCs w:val="28"/>
        </w:rPr>
        <w:t xml:space="preserve">м. _______ </w:t>
        <w:tab/>
        <w:t xml:space="preserve">«___»_______20__р. </w:t>
      </w:r>
    </w:p>
    <w:p>
      <w:pPr>
        <w:spacing w:lineRule="auto" w:line="240" w:after="0" w:beforeAutospacing="0" w:afterAutospacing="0"/>
        <w:ind w:left="3"/>
        <w:rPr>
          <w:rFonts w:ascii="Times New Roman" w:hAnsi="Times New Roman"/>
          <w:sz w:val="28"/>
          <w:szCs w:val="28"/>
        </w:rPr>
      </w:pPr>
    </w:p>
    <w:p>
      <w:pPr>
        <w:spacing w:lineRule="auto" w:line="240" w:after="0" w:beforeAutospacing="0" w:afterAutospacing="0"/>
        <w:ind w:firstLine="710" w:left="-1" w:right="207"/>
        <w:jc w:val="both"/>
        <w:rPr>
          <w:rFonts w:ascii="Times New Roman" w:hAnsi="Times New Roman"/>
          <w:sz w:val="28"/>
          <w:szCs w:val="28"/>
        </w:rPr>
      </w:pPr>
      <w:r>
        <w:rPr>
          <w:rFonts w:ascii="Times New Roman" w:hAnsi="Times New Roman"/>
          <w:sz w:val="28"/>
          <w:szCs w:val="28"/>
        </w:rPr>
        <w:t xml:space="preserve">Постійно діюча технічна комісія у складі голови комісії – КАПЛИЦЯ О. І. та членів Ольгана Л. О., Афанас’єва А. Г. та Коляденка Н. В., склали цей акт про те, що в спортивному залі було проведено випробування і перевірку на надійність встановлення та закріплення спортивного інвентарю і нестандартного обладнання. Відомості про випробування наведені в таблиці. </w:t>
      </w:r>
    </w:p>
    <w:p>
      <w:pPr>
        <w:spacing w:lineRule="auto" w:line="240" w:after="0" w:beforeAutospacing="0" w:afterAutospacing="0"/>
        <w:ind w:left="3"/>
        <w:jc w:val="right"/>
        <w:rPr>
          <w:rFonts w:ascii="Times New Roman" w:hAnsi="Times New Roman"/>
          <w:sz w:val="28"/>
          <w:szCs w:val="28"/>
        </w:rPr>
      </w:pPr>
      <w:r>
        <w:rPr>
          <w:rFonts w:ascii="Times New Roman" w:hAnsi="Times New Roman"/>
          <w:sz w:val="28"/>
          <w:szCs w:val="28"/>
        </w:rPr>
        <w:t xml:space="preserve">Таблиця </w:t>
      </w:r>
    </w:p>
    <w:tbl>
      <w:tblPr>
        <w:tblStyle w:val="T2"/>
        <w:tblW w:w="9856" w:type="dxa"/>
        <w:tblInd w:w="-105" w:type="dxa"/>
        <w:tblCellMar>
          <w:left w:w="108" w:type="dxa"/>
          <w:right w:w="38" w:type="dxa"/>
        </w:tblCellMar>
        <w:tblLook w:val="04A0"/>
      </w:tblPr>
      <w:tblGrid/>
      <w:tr>
        <w:trPr>
          <w:trHeight w:hRule="atLeast" w:val="977"/>
        </w:trPr>
        <w:tc>
          <w:tcPr>
            <w:tcW w:w="526"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jc w:val="center"/>
              <w:rPr>
                <w:rFonts w:ascii="Times New Roman" w:hAnsi="Times New Roman"/>
                <w:sz w:val="28"/>
                <w:szCs w:val="28"/>
              </w:rPr>
            </w:pPr>
            <w:r>
              <w:rPr>
                <w:rFonts w:ascii="Times New Roman" w:hAnsi="Times New Roman"/>
                <w:sz w:val="28"/>
                <w:szCs w:val="28"/>
              </w:rPr>
              <w:t>№</w:t>
            </w:r>
          </w:p>
          <w:p>
            <w:pPr>
              <w:jc w:val="center"/>
              <w:rPr>
                <w:rFonts w:ascii="Times New Roman" w:hAnsi="Times New Roman"/>
                <w:sz w:val="28"/>
                <w:szCs w:val="28"/>
              </w:rPr>
            </w:pPr>
            <w:r>
              <w:rPr>
                <w:rFonts w:ascii="Times New Roman" w:hAnsi="Times New Roman"/>
                <w:sz w:val="28"/>
                <w:szCs w:val="28"/>
              </w:rPr>
              <w:t>з/п</w:t>
            </w:r>
          </w:p>
        </w:tc>
        <w:tc>
          <w:tcPr>
            <w:tcW w:w="2842"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jc w:val="center"/>
              <w:rPr>
                <w:rFonts w:ascii="Times New Roman" w:hAnsi="Times New Roman"/>
                <w:sz w:val="28"/>
                <w:szCs w:val="28"/>
              </w:rPr>
            </w:pPr>
            <w:r>
              <w:rPr>
                <w:rFonts w:ascii="Times New Roman" w:hAnsi="Times New Roman"/>
                <w:sz w:val="28"/>
                <w:szCs w:val="28"/>
              </w:rPr>
              <w:t>Назва спортивного інвентарю і</w:t>
            </w:r>
          </w:p>
          <w:p>
            <w:pPr>
              <w:jc w:val="center"/>
              <w:rPr>
                <w:rFonts w:ascii="Times New Roman" w:hAnsi="Times New Roman"/>
                <w:sz w:val="28"/>
                <w:szCs w:val="28"/>
              </w:rPr>
            </w:pPr>
            <w:r>
              <w:rPr>
                <w:rFonts w:ascii="Times New Roman" w:hAnsi="Times New Roman"/>
                <w:sz w:val="28"/>
                <w:szCs w:val="28"/>
              </w:rPr>
              <w:t>спортобладнання</w:t>
            </w:r>
          </w:p>
        </w:tc>
        <w:tc>
          <w:tcPr>
            <w:tcW w:w="1361"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jc w:val="center"/>
              <w:rPr>
                <w:rFonts w:ascii="Times New Roman" w:hAnsi="Times New Roman"/>
                <w:sz w:val="28"/>
                <w:szCs w:val="28"/>
              </w:rPr>
            </w:pPr>
            <w:r>
              <w:rPr>
                <w:rFonts w:ascii="Times New Roman" w:hAnsi="Times New Roman"/>
                <w:sz w:val="28"/>
                <w:szCs w:val="28"/>
              </w:rPr>
              <w:t>Кількість</w:t>
            </w:r>
          </w:p>
        </w:tc>
        <w:tc>
          <w:tcPr>
            <w:tcW w:w="1702"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jc w:val="center"/>
              <w:rPr>
                <w:rFonts w:ascii="Times New Roman" w:hAnsi="Times New Roman"/>
                <w:sz w:val="28"/>
                <w:szCs w:val="28"/>
              </w:rPr>
            </w:pPr>
            <w:r>
              <w:rPr>
                <w:rFonts w:ascii="Times New Roman" w:hAnsi="Times New Roman"/>
                <w:sz w:val="28"/>
                <w:szCs w:val="28"/>
              </w:rPr>
              <w:t>Інвентарний номер</w:t>
            </w:r>
          </w:p>
        </w:tc>
        <w:tc>
          <w:tcPr>
            <w:tcW w:w="1745"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jc w:val="center"/>
              <w:rPr>
                <w:rFonts w:ascii="Times New Roman" w:hAnsi="Times New Roman"/>
                <w:sz w:val="28"/>
                <w:szCs w:val="28"/>
              </w:rPr>
            </w:pPr>
            <w:r>
              <w:rPr>
                <w:rFonts w:ascii="Times New Roman" w:hAnsi="Times New Roman"/>
                <w:sz w:val="28"/>
                <w:szCs w:val="28"/>
              </w:rPr>
              <w:t>Дані випробувань</w:t>
            </w:r>
          </w:p>
        </w:tc>
        <w:tc>
          <w:tcPr>
            <w:tcW w:w="1680"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jc w:val="center"/>
              <w:rPr>
                <w:rFonts w:ascii="Times New Roman" w:hAnsi="Times New Roman"/>
                <w:sz w:val="28"/>
                <w:szCs w:val="28"/>
              </w:rPr>
            </w:pPr>
            <w:r>
              <w:rPr>
                <w:rFonts w:ascii="Times New Roman" w:hAnsi="Times New Roman"/>
                <w:sz w:val="28"/>
                <w:szCs w:val="28"/>
              </w:rPr>
              <w:t>Закріплено надійно чи ненадійно</w:t>
            </w:r>
          </w:p>
        </w:tc>
      </w:tr>
      <w:tr>
        <w:trPr>
          <w:trHeight w:hRule="atLeast" w:val="331"/>
        </w:trPr>
        <w:tc>
          <w:tcPr>
            <w:tcW w:w="526"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r>
              <w:rPr>
                <w:rFonts w:ascii="Times New Roman" w:hAnsi="Times New Roman"/>
                <w:sz w:val="28"/>
                <w:szCs w:val="28"/>
              </w:rPr>
              <w:t xml:space="preserve">1 </w:t>
            </w:r>
          </w:p>
        </w:tc>
        <w:tc>
          <w:tcPr>
            <w:tcW w:w="2842"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r>
              <w:rPr>
                <w:rFonts w:ascii="Times New Roman" w:hAnsi="Times New Roman"/>
                <w:sz w:val="28"/>
                <w:szCs w:val="28"/>
              </w:rPr>
              <w:t xml:space="preserve">Бруси паралельні </w:t>
            </w:r>
          </w:p>
        </w:tc>
        <w:tc>
          <w:tcPr>
            <w:tcW w:w="1361"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p>
        </w:tc>
        <w:tc>
          <w:tcPr>
            <w:tcW w:w="1702"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p>
        </w:tc>
        <w:tc>
          <w:tcPr>
            <w:tcW w:w="174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p>
        </w:tc>
        <w:tc>
          <w:tcPr>
            <w:tcW w:w="168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p>
        </w:tc>
      </w:tr>
      <w:tr>
        <w:trPr>
          <w:trHeight w:hRule="atLeast" w:val="331"/>
        </w:trPr>
        <w:tc>
          <w:tcPr>
            <w:tcW w:w="526"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p>
        </w:tc>
        <w:tc>
          <w:tcPr>
            <w:tcW w:w="2842"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r>
              <w:rPr>
                <w:rFonts w:ascii="Times New Roman" w:hAnsi="Times New Roman"/>
                <w:sz w:val="28"/>
                <w:szCs w:val="28"/>
              </w:rPr>
              <w:t xml:space="preserve">Перекладина </w:t>
            </w:r>
          </w:p>
        </w:tc>
        <w:tc>
          <w:tcPr>
            <w:tcW w:w="1361"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p>
        </w:tc>
        <w:tc>
          <w:tcPr>
            <w:tcW w:w="1702"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p>
        </w:tc>
        <w:tc>
          <w:tcPr>
            <w:tcW w:w="174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p>
        </w:tc>
        <w:tc>
          <w:tcPr>
            <w:tcW w:w="168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p>
        </w:tc>
      </w:tr>
      <w:tr>
        <w:trPr>
          <w:trHeight w:hRule="atLeast" w:val="334"/>
        </w:trPr>
        <w:tc>
          <w:tcPr>
            <w:tcW w:w="526"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p>
        </w:tc>
        <w:tc>
          <w:tcPr>
            <w:tcW w:w="2842"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r>
              <w:rPr>
                <w:rFonts w:ascii="Times New Roman" w:hAnsi="Times New Roman"/>
                <w:sz w:val="28"/>
                <w:szCs w:val="28"/>
              </w:rPr>
              <w:t xml:space="preserve">Кінь гімнастичний </w:t>
            </w:r>
          </w:p>
        </w:tc>
        <w:tc>
          <w:tcPr>
            <w:tcW w:w="1361"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p>
        </w:tc>
        <w:tc>
          <w:tcPr>
            <w:tcW w:w="1702"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p>
        </w:tc>
        <w:tc>
          <w:tcPr>
            <w:tcW w:w="174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p>
        </w:tc>
        <w:tc>
          <w:tcPr>
            <w:tcW w:w="168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p>
        </w:tc>
      </w:tr>
      <w:tr>
        <w:trPr>
          <w:trHeight w:hRule="atLeast" w:val="331"/>
        </w:trPr>
        <w:tc>
          <w:tcPr>
            <w:tcW w:w="526"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p>
        </w:tc>
        <w:tc>
          <w:tcPr>
            <w:tcW w:w="2842"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r>
              <w:rPr>
                <w:rFonts w:ascii="Times New Roman" w:hAnsi="Times New Roman"/>
                <w:sz w:val="28"/>
                <w:szCs w:val="28"/>
              </w:rPr>
              <w:t xml:space="preserve">Козел гімнастичний </w:t>
            </w:r>
          </w:p>
        </w:tc>
        <w:tc>
          <w:tcPr>
            <w:tcW w:w="1361"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p>
        </w:tc>
        <w:tc>
          <w:tcPr>
            <w:tcW w:w="1702"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p>
        </w:tc>
        <w:tc>
          <w:tcPr>
            <w:tcW w:w="174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p>
        </w:tc>
        <w:tc>
          <w:tcPr>
            <w:tcW w:w="168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p>
        </w:tc>
      </w:tr>
      <w:tr>
        <w:trPr>
          <w:trHeight w:hRule="atLeast" w:val="331"/>
        </w:trPr>
        <w:tc>
          <w:tcPr>
            <w:tcW w:w="526"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p>
        </w:tc>
        <w:tc>
          <w:tcPr>
            <w:tcW w:w="2842"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r>
              <w:rPr>
                <w:rFonts w:ascii="Times New Roman" w:hAnsi="Times New Roman"/>
                <w:sz w:val="28"/>
                <w:szCs w:val="28"/>
              </w:rPr>
              <w:t xml:space="preserve">Лави гімнастичні </w:t>
            </w:r>
          </w:p>
        </w:tc>
        <w:tc>
          <w:tcPr>
            <w:tcW w:w="1361"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p>
        </w:tc>
        <w:tc>
          <w:tcPr>
            <w:tcW w:w="1702"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p>
        </w:tc>
        <w:tc>
          <w:tcPr>
            <w:tcW w:w="174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p>
        </w:tc>
        <w:tc>
          <w:tcPr>
            <w:tcW w:w="168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p>
        </w:tc>
      </w:tr>
      <w:tr>
        <w:trPr>
          <w:trHeight w:hRule="atLeast" w:val="334"/>
        </w:trPr>
        <w:tc>
          <w:tcPr>
            <w:tcW w:w="526"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p>
        </w:tc>
        <w:tc>
          <w:tcPr>
            <w:tcW w:w="2842"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r>
              <w:rPr>
                <w:rFonts w:ascii="Times New Roman" w:hAnsi="Times New Roman"/>
                <w:sz w:val="28"/>
                <w:szCs w:val="28"/>
              </w:rPr>
              <w:t xml:space="preserve">Гімнастична стійка </w:t>
            </w:r>
          </w:p>
        </w:tc>
        <w:tc>
          <w:tcPr>
            <w:tcW w:w="1361"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p>
        </w:tc>
        <w:tc>
          <w:tcPr>
            <w:tcW w:w="1702"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p>
        </w:tc>
        <w:tc>
          <w:tcPr>
            <w:tcW w:w="174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p>
        </w:tc>
        <w:tc>
          <w:tcPr>
            <w:tcW w:w="168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p>
        </w:tc>
      </w:tr>
      <w:tr>
        <w:trPr>
          <w:trHeight w:hRule="atLeast" w:val="331"/>
        </w:trPr>
        <w:tc>
          <w:tcPr>
            <w:tcW w:w="526"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p>
        </w:tc>
        <w:tc>
          <w:tcPr>
            <w:tcW w:w="2842"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r>
              <w:rPr>
                <w:rFonts w:ascii="Times New Roman" w:hAnsi="Times New Roman"/>
                <w:sz w:val="28"/>
                <w:szCs w:val="28"/>
              </w:rPr>
              <w:t xml:space="preserve">Стійки волейбольні </w:t>
            </w:r>
          </w:p>
        </w:tc>
        <w:tc>
          <w:tcPr>
            <w:tcW w:w="1361"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p>
        </w:tc>
        <w:tc>
          <w:tcPr>
            <w:tcW w:w="1702"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p>
        </w:tc>
        <w:tc>
          <w:tcPr>
            <w:tcW w:w="174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p>
        </w:tc>
        <w:tc>
          <w:tcPr>
            <w:tcW w:w="168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p>
        </w:tc>
      </w:tr>
      <w:tr>
        <w:trPr>
          <w:trHeight w:hRule="atLeast" w:val="331"/>
        </w:trPr>
        <w:tc>
          <w:tcPr>
            <w:tcW w:w="526"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p>
        </w:tc>
        <w:tc>
          <w:tcPr>
            <w:tcW w:w="2842"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r>
              <w:rPr>
                <w:rFonts w:ascii="Times New Roman" w:hAnsi="Times New Roman"/>
                <w:sz w:val="28"/>
                <w:szCs w:val="28"/>
              </w:rPr>
              <w:t xml:space="preserve">Щити баскетбольні </w:t>
            </w:r>
          </w:p>
        </w:tc>
        <w:tc>
          <w:tcPr>
            <w:tcW w:w="1361"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p>
        </w:tc>
        <w:tc>
          <w:tcPr>
            <w:tcW w:w="1702"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p>
        </w:tc>
        <w:tc>
          <w:tcPr>
            <w:tcW w:w="174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p>
        </w:tc>
        <w:tc>
          <w:tcPr>
            <w:tcW w:w="168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p>
        </w:tc>
      </w:tr>
    </w:tbl>
    <w:p>
      <w:pPr>
        <w:spacing w:lineRule="auto" w:line="240" w:after="0" w:beforeAutospacing="0" w:afterAutospacing="0"/>
        <w:ind w:left="3"/>
        <w:rPr>
          <w:rFonts w:ascii="Times New Roman" w:hAnsi="Times New Roman"/>
          <w:sz w:val="20"/>
          <w:szCs w:val="20"/>
        </w:rPr>
      </w:pPr>
    </w:p>
    <w:p>
      <w:pPr>
        <w:tabs>
          <w:tab w:val="center" w:pos="1979" w:leader="none"/>
        </w:tabs>
        <w:spacing w:lineRule="auto" w:line="240" w:after="0" w:beforeAutospacing="0" w:afterAutospacing="0"/>
        <w:ind w:firstLine="719" w:left="-10"/>
        <w:rPr>
          <w:rFonts w:ascii="Times New Roman" w:hAnsi="Times New Roman"/>
          <w:sz w:val="28"/>
          <w:szCs w:val="28"/>
        </w:rPr>
      </w:pPr>
      <w:r>
        <w:rPr>
          <w:rFonts w:ascii="Times New Roman" w:hAnsi="Times New Roman"/>
          <w:sz w:val="28"/>
          <w:szCs w:val="28"/>
        </w:rPr>
        <w:t>Висновок постійно діючої технічної комісії:</w:t>
      </w:r>
    </w:p>
    <w:p>
      <w:pPr>
        <w:numPr>
          <w:ilvl w:val="0"/>
          <w:numId w:val="4"/>
        </w:numPr>
        <w:tabs>
          <w:tab w:val="right" w:pos="1134" w:leader="none"/>
        </w:tabs>
        <w:spacing w:lineRule="auto" w:line="240" w:after="0" w:beforeAutospacing="0" w:afterAutospacing="0"/>
        <w:ind w:firstLine="851" w:left="0" w:right="207"/>
        <w:jc w:val="both"/>
        <w:rPr>
          <w:rFonts w:ascii="Times New Roman" w:hAnsi="Times New Roman"/>
          <w:sz w:val="28"/>
          <w:szCs w:val="28"/>
        </w:rPr>
      </w:pPr>
      <w:r>
        <w:rPr>
          <w:rFonts w:ascii="Times New Roman" w:hAnsi="Times New Roman"/>
          <w:sz w:val="28"/>
          <w:szCs w:val="28"/>
        </w:rPr>
        <w:t xml:space="preserve">Установлено, що все спортивне обладнання закріплене надійно і придатне для використання в освітньому процесі за умови  виконання правил безпеки під час проведення занять в спортивному залі закладу освіти. </w:t>
      </w:r>
    </w:p>
    <w:p>
      <w:pPr>
        <w:numPr>
          <w:ilvl w:val="0"/>
          <w:numId w:val="4"/>
        </w:numPr>
        <w:tabs>
          <w:tab w:val="right" w:pos="1134" w:leader="none"/>
        </w:tabs>
        <w:spacing w:lineRule="auto" w:line="240" w:after="0" w:beforeAutospacing="0" w:afterAutospacing="0"/>
        <w:ind w:firstLine="851" w:left="0" w:right="207"/>
        <w:jc w:val="both"/>
        <w:rPr>
          <w:rFonts w:ascii="Times New Roman" w:hAnsi="Times New Roman"/>
          <w:sz w:val="28"/>
          <w:szCs w:val="28"/>
        </w:rPr>
      </w:pPr>
      <w:r>
        <w:rPr>
          <w:rFonts w:ascii="Times New Roman" w:hAnsi="Times New Roman"/>
          <w:sz w:val="28"/>
          <w:szCs w:val="28"/>
        </w:rPr>
        <w:t xml:space="preserve">Для учнів створено умови для проведення занять з фізичної культури, робочі місця учнів відповідають нормам і правилам з охорони праці, безпеки проведення занять, а також віковим особливостям учнів. </w:t>
      </w:r>
    </w:p>
    <w:p>
      <w:pPr>
        <w:numPr>
          <w:ilvl w:val="0"/>
          <w:numId w:val="4"/>
        </w:numPr>
        <w:tabs>
          <w:tab w:val="right" w:pos="1134" w:leader="none"/>
        </w:tabs>
        <w:spacing w:lineRule="auto" w:line="240" w:after="0" w:beforeAutospacing="0" w:afterAutospacing="0"/>
        <w:ind w:firstLine="851" w:left="0" w:right="207"/>
        <w:jc w:val="both"/>
        <w:rPr>
          <w:rFonts w:ascii="Times New Roman" w:hAnsi="Times New Roman"/>
          <w:sz w:val="28"/>
          <w:szCs w:val="28"/>
        </w:rPr>
      </w:pPr>
      <w:r>
        <w:rPr>
          <w:rFonts w:ascii="Times New Roman" w:hAnsi="Times New Roman"/>
          <w:sz w:val="28"/>
          <w:szCs w:val="28"/>
        </w:rPr>
        <w:t xml:space="preserve">Педагогічний персонал ознайомлений з правилами безпеки та інструкціями з безпеки під час проведення занять з фізичної культури і спорту. </w:t>
      </w:r>
    </w:p>
    <w:p>
      <w:pPr>
        <w:spacing w:lineRule="auto" w:line="240" w:after="0" w:beforeAutospacing="0" w:afterAutospacing="0"/>
        <w:ind w:left="4"/>
        <w:rPr>
          <w:rFonts w:ascii="Times New Roman" w:hAnsi="Times New Roman"/>
          <w:sz w:val="28"/>
          <w:szCs w:val="28"/>
        </w:rPr>
      </w:pPr>
    </w:p>
    <w:tbl>
      <w:tblPr>
        <w:tblStyle w:val="T2"/>
        <w:tblW w:w="8497" w:type="dxa"/>
        <w:tblInd w:w="3" w:type="dxa"/>
        <w:tblLook w:val="04A0"/>
      </w:tblPr>
      <w:tblGrid/>
      <w:tr>
        <w:trPr>
          <w:trHeight w:hRule="atLeast" w:val="646"/>
        </w:trPr>
        <w:tc>
          <w:tcPr>
            <w:tcW w:w="5496" w:type="dxa"/>
            <w:tcBorders>
              <w:top w:val="nil"/>
              <w:left w:val="nil"/>
              <w:bottom w:val="nil"/>
              <w:right w:val="nil"/>
            </w:tcBorders>
          </w:tcPr>
          <w:p>
            <w:pPr>
              <w:tabs>
                <w:tab w:val="center" w:pos="2749" w:leader="none"/>
                <w:tab w:val="center" w:pos="4064" w:leader="none"/>
              </w:tabs>
              <w:rPr>
                <w:rFonts w:ascii="Times New Roman" w:hAnsi="Times New Roman"/>
                <w:sz w:val="28"/>
                <w:szCs w:val="28"/>
              </w:rPr>
            </w:pPr>
            <w:r>
              <w:rPr>
                <w:rFonts w:ascii="Times New Roman" w:hAnsi="Times New Roman"/>
                <w:sz w:val="28"/>
                <w:szCs w:val="28"/>
              </w:rPr>
              <w:t xml:space="preserve">Голова комісії  </w:t>
              <w:tab/>
              <w:tab/>
              <w:t xml:space="preserve">підпис  </w:t>
            </w:r>
          </w:p>
          <w:p>
            <w:pPr>
              <w:ind w:left="1"/>
              <w:rPr>
                <w:rFonts w:ascii="Times New Roman" w:hAnsi="Times New Roman"/>
                <w:sz w:val="28"/>
                <w:szCs w:val="28"/>
              </w:rPr>
            </w:pPr>
            <w:r>
              <w:rPr>
                <w:rFonts w:ascii="Times New Roman" w:hAnsi="Times New Roman"/>
                <w:sz w:val="28"/>
                <w:szCs w:val="28"/>
              </w:rPr>
              <w:t xml:space="preserve">Члени комісії: </w:t>
            </w:r>
          </w:p>
        </w:tc>
        <w:tc>
          <w:tcPr>
            <w:tcW w:w="917" w:type="dxa"/>
            <w:tcBorders>
              <w:top w:val="nil"/>
              <w:left w:val="nil"/>
              <w:bottom w:val="nil"/>
              <w:right w:val="nil"/>
            </w:tcBorders>
          </w:tcPr>
          <w:p>
            <w:pPr>
              <w:ind w:left="1"/>
              <w:rPr>
                <w:rFonts w:ascii="Times New Roman" w:hAnsi="Times New Roman"/>
                <w:sz w:val="28"/>
                <w:szCs w:val="28"/>
              </w:rPr>
            </w:pPr>
          </w:p>
        </w:tc>
        <w:tc>
          <w:tcPr>
            <w:tcW w:w="914" w:type="dxa"/>
            <w:tcBorders>
              <w:top w:val="nil"/>
              <w:left w:val="nil"/>
              <w:bottom w:val="nil"/>
              <w:right w:val="nil"/>
            </w:tcBorders>
          </w:tcPr>
          <w:p>
            <w:pPr>
              <w:ind w:left="1"/>
              <w:rPr>
                <w:rFonts w:ascii="Times New Roman" w:hAnsi="Times New Roman"/>
                <w:sz w:val="28"/>
                <w:szCs w:val="28"/>
              </w:rPr>
            </w:pPr>
          </w:p>
        </w:tc>
        <w:tc>
          <w:tcPr>
            <w:tcW w:w="1170" w:type="dxa"/>
            <w:tcBorders>
              <w:top w:val="nil"/>
              <w:left w:val="nil"/>
              <w:bottom w:val="nil"/>
              <w:right w:val="nil"/>
            </w:tcBorders>
          </w:tcPr>
          <w:p>
            <w:pPr>
              <w:ind w:left="1"/>
              <w:rPr>
                <w:rFonts w:ascii="Times New Roman" w:hAnsi="Times New Roman"/>
                <w:sz w:val="28"/>
                <w:szCs w:val="28"/>
              </w:rPr>
            </w:pPr>
            <w:r>
              <w:rPr>
                <w:rFonts w:ascii="Times New Roman" w:hAnsi="Times New Roman"/>
                <w:sz w:val="28"/>
                <w:szCs w:val="28"/>
              </w:rPr>
              <w:t xml:space="preserve">прізвище </w:t>
            </w:r>
          </w:p>
        </w:tc>
      </w:tr>
      <w:tr>
        <w:trPr>
          <w:trHeight w:hRule="atLeast" w:val="322"/>
        </w:trPr>
        <w:tc>
          <w:tcPr>
            <w:tcW w:w="5496" w:type="dxa"/>
            <w:tcBorders>
              <w:top w:val="nil"/>
              <w:left w:val="nil"/>
              <w:bottom w:val="nil"/>
              <w:right w:val="nil"/>
            </w:tcBorders>
          </w:tcPr>
          <w:p>
            <w:pPr>
              <w:tabs>
                <w:tab w:val="center" w:pos="1832" w:leader="none"/>
                <w:tab w:val="center" w:pos="2748" w:leader="none"/>
                <w:tab w:val="center" w:pos="4063" w:leader="none"/>
              </w:tabs>
              <w:rPr>
                <w:rFonts w:ascii="Times New Roman" w:hAnsi="Times New Roman"/>
                <w:sz w:val="28"/>
                <w:szCs w:val="28"/>
              </w:rPr>
            </w:pPr>
            <w:r>
              <w:rPr>
                <w:rFonts w:ascii="Times New Roman" w:hAnsi="Times New Roman"/>
                <w:sz w:val="28"/>
                <w:szCs w:val="28"/>
              </w:rPr>
              <w:tab/>
              <w:tab/>
              <w:tab/>
              <w:t xml:space="preserve">підпис  </w:t>
            </w:r>
          </w:p>
        </w:tc>
        <w:tc>
          <w:tcPr>
            <w:tcW w:w="917" w:type="dxa"/>
            <w:tcBorders>
              <w:top w:val="nil"/>
              <w:left w:val="nil"/>
              <w:bottom w:val="nil"/>
              <w:right w:val="nil"/>
            </w:tcBorders>
          </w:tcPr>
          <w:p>
            <w:pPr>
              <w:ind w:left="1"/>
              <w:rPr>
                <w:rFonts w:ascii="Times New Roman" w:hAnsi="Times New Roman"/>
                <w:sz w:val="28"/>
                <w:szCs w:val="28"/>
              </w:rPr>
            </w:pPr>
          </w:p>
        </w:tc>
        <w:tc>
          <w:tcPr>
            <w:tcW w:w="914" w:type="dxa"/>
            <w:tcBorders>
              <w:top w:val="nil"/>
              <w:left w:val="nil"/>
              <w:bottom w:val="nil"/>
              <w:right w:val="nil"/>
            </w:tcBorders>
          </w:tcPr>
          <w:p>
            <w:pPr>
              <w:ind w:left="1"/>
              <w:rPr>
                <w:rFonts w:ascii="Times New Roman" w:hAnsi="Times New Roman"/>
                <w:sz w:val="28"/>
                <w:szCs w:val="28"/>
              </w:rPr>
            </w:pPr>
          </w:p>
        </w:tc>
        <w:tc>
          <w:tcPr>
            <w:tcW w:w="1170" w:type="dxa"/>
            <w:tcBorders>
              <w:top w:val="nil"/>
              <w:left w:val="nil"/>
              <w:bottom w:val="nil"/>
              <w:right w:val="nil"/>
            </w:tcBorders>
          </w:tcPr>
          <w:p>
            <w:pPr>
              <w:ind w:left="1"/>
              <w:rPr>
                <w:rFonts w:ascii="Times New Roman" w:hAnsi="Times New Roman"/>
                <w:sz w:val="28"/>
                <w:szCs w:val="28"/>
              </w:rPr>
            </w:pPr>
            <w:r>
              <w:rPr>
                <w:rFonts w:ascii="Times New Roman" w:hAnsi="Times New Roman"/>
                <w:sz w:val="28"/>
                <w:szCs w:val="28"/>
              </w:rPr>
              <w:t xml:space="preserve">прізвище </w:t>
            </w:r>
          </w:p>
        </w:tc>
      </w:tr>
      <w:tr>
        <w:trPr>
          <w:trHeight w:hRule="atLeast" w:val="322"/>
        </w:trPr>
        <w:tc>
          <w:tcPr>
            <w:tcW w:w="5496" w:type="dxa"/>
            <w:tcBorders>
              <w:top w:val="nil"/>
              <w:left w:val="nil"/>
              <w:bottom w:val="nil"/>
              <w:right w:val="nil"/>
            </w:tcBorders>
          </w:tcPr>
          <w:p>
            <w:pPr>
              <w:tabs>
                <w:tab w:val="center" w:pos="1831" w:leader="none"/>
                <w:tab w:val="center" w:pos="2748" w:leader="none"/>
                <w:tab w:val="center" w:pos="4063" w:leader="none"/>
              </w:tabs>
              <w:rPr>
                <w:rFonts w:ascii="Times New Roman" w:hAnsi="Times New Roman"/>
                <w:sz w:val="28"/>
                <w:szCs w:val="28"/>
              </w:rPr>
            </w:pPr>
            <w:r>
              <w:rPr>
                <w:rFonts w:ascii="Times New Roman" w:hAnsi="Times New Roman"/>
                <w:sz w:val="28"/>
                <w:szCs w:val="28"/>
              </w:rPr>
              <w:tab/>
              <w:tab/>
              <w:tab/>
              <w:t xml:space="preserve">підпис  </w:t>
            </w:r>
          </w:p>
        </w:tc>
        <w:tc>
          <w:tcPr>
            <w:tcW w:w="917" w:type="dxa"/>
            <w:tcBorders>
              <w:top w:val="nil"/>
              <w:left w:val="nil"/>
              <w:bottom w:val="nil"/>
              <w:right w:val="nil"/>
            </w:tcBorders>
          </w:tcPr>
          <w:p>
            <w:pPr>
              <w:rPr>
                <w:rFonts w:ascii="Times New Roman" w:hAnsi="Times New Roman"/>
                <w:sz w:val="28"/>
                <w:szCs w:val="28"/>
              </w:rPr>
            </w:pPr>
          </w:p>
        </w:tc>
        <w:tc>
          <w:tcPr>
            <w:tcW w:w="914" w:type="dxa"/>
            <w:tcBorders>
              <w:top w:val="nil"/>
              <w:left w:val="nil"/>
              <w:bottom w:val="nil"/>
              <w:right w:val="nil"/>
            </w:tcBorders>
          </w:tcPr>
          <w:p>
            <w:pPr>
              <w:rPr>
                <w:rFonts w:ascii="Times New Roman" w:hAnsi="Times New Roman"/>
                <w:sz w:val="28"/>
                <w:szCs w:val="28"/>
              </w:rPr>
            </w:pPr>
          </w:p>
        </w:tc>
        <w:tc>
          <w:tcPr>
            <w:tcW w:w="1170" w:type="dxa"/>
            <w:tcBorders>
              <w:top w:val="nil"/>
              <w:left w:val="nil"/>
              <w:bottom w:val="nil"/>
              <w:right w:val="nil"/>
            </w:tcBorders>
          </w:tcPr>
          <w:p>
            <w:pPr>
              <w:rPr>
                <w:rFonts w:ascii="Times New Roman" w:hAnsi="Times New Roman"/>
                <w:sz w:val="28"/>
                <w:szCs w:val="28"/>
              </w:rPr>
            </w:pPr>
            <w:r>
              <w:rPr>
                <w:rFonts w:ascii="Times New Roman" w:hAnsi="Times New Roman"/>
                <w:sz w:val="28"/>
                <w:szCs w:val="28"/>
              </w:rPr>
              <w:t xml:space="preserve">прізвище </w:t>
            </w:r>
          </w:p>
        </w:tc>
      </w:tr>
      <w:tr>
        <w:trPr>
          <w:trHeight w:hRule="atLeast" w:val="345"/>
        </w:trPr>
        <w:tc>
          <w:tcPr>
            <w:tcW w:w="5496" w:type="dxa"/>
            <w:tcBorders>
              <w:top w:val="nil"/>
              <w:left w:val="nil"/>
              <w:bottom w:val="nil"/>
              <w:right w:val="nil"/>
            </w:tcBorders>
          </w:tcPr>
          <w:p>
            <w:pPr>
              <w:tabs>
                <w:tab w:val="center" w:pos="1831" w:leader="none"/>
                <w:tab w:val="center" w:pos="2748" w:leader="none"/>
                <w:tab w:val="center" w:pos="4063" w:leader="none"/>
              </w:tabs>
              <w:rPr>
                <w:rFonts w:ascii="Times New Roman" w:hAnsi="Times New Roman"/>
                <w:sz w:val="28"/>
                <w:szCs w:val="28"/>
              </w:rPr>
            </w:pPr>
            <w:r>
              <w:rPr>
                <w:rFonts w:ascii="Times New Roman" w:hAnsi="Times New Roman"/>
                <w:sz w:val="28"/>
                <w:szCs w:val="28"/>
              </w:rPr>
              <w:tab/>
              <w:tab/>
              <w:tab/>
              <w:t xml:space="preserve">підпис  </w:t>
            </w:r>
          </w:p>
        </w:tc>
        <w:tc>
          <w:tcPr>
            <w:tcW w:w="917" w:type="dxa"/>
            <w:tcBorders>
              <w:top w:val="nil"/>
              <w:left w:val="nil"/>
              <w:bottom w:val="nil"/>
              <w:right w:val="nil"/>
            </w:tcBorders>
          </w:tcPr>
          <w:p>
            <w:pPr>
              <w:rPr>
                <w:rFonts w:ascii="Times New Roman" w:hAnsi="Times New Roman"/>
                <w:sz w:val="28"/>
                <w:szCs w:val="28"/>
              </w:rPr>
            </w:pPr>
          </w:p>
        </w:tc>
        <w:tc>
          <w:tcPr>
            <w:tcW w:w="914" w:type="dxa"/>
            <w:tcBorders>
              <w:top w:val="nil"/>
              <w:left w:val="nil"/>
              <w:bottom w:val="nil"/>
              <w:right w:val="nil"/>
            </w:tcBorders>
          </w:tcPr>
          <w:p>
            <w:pPr>
              <w:rPr>
                <w:rFonts w:ascii="Times New Roman" w:hAnsi="Times New Roman"/>
                <w:sz w:val="28"/>
                <w:szCs w:val="28"/>
              </w:rPr>
            </w:pPr>
          </w:p>
        </w:tc>
        <w:tc>
          <w:tcPr>
            <w:tcW w:w="1170" w:type="dxa"/>
            <w:tcBorders>
              <w:top w:val="nil"/>
              <w:left w:val="nil"/>
              <w:bottom w:val="nil"/>
              <w:right w:val="nil"/>
            </w:tcBorders>
          </w:tcPr>
          <w:p>
            <w:pPr>
              <w:rPr>
                <w:rFonts w:ascii="Times New Roman" w:hAnsi="Times New Roman"/>
                <w:sz w:val="28"/>
                <w:szCs w:val="28"/>
              </w:rPr>
            </w:pPr>
            <w:r>
              <w:rPr>
                <w:rFonts w:ascii="Times New Roman" w:hAnsi="Times New Roman"/>
                <w:sz w:val="28"/>
                <w:szCs w:val="28"/>
              </w:rPr>
              <w:t xml:space="preserve">прізвище </w:t>
            </w:r>
          </w:p>
        </w:tc>
      </w:tr>
    </w:tbl>
    <w:tbl>
      <w:tblPr>
        <w:tblStyle w:val="T3"/>
        <w:tblW w:w="0" w:type="auto"/>
        <w:tblBorders>
          <w:top w:val="none" w:sz="0" w:space="0" w:shadow="0" w:frame="0" w:color="auto"/>
          <w:left w:val="none" w:sz="0" w:space="0" w:shadow="0" w:frame="0" w:color="auto"/>
          <w:right w:val="none" w:sz="0" w:space="0" w:shadow="0" w:frame="0" w:color="auto"/>
          <w:insideH w:val="none" w:sz="0" w:space="0" w:shadow="0" w:frame="0" w:color="auto"/>
          <w:insideV w:val="none" w:sz="0" w:space="0" w:shadow="0" w:frame="0" w:color="auto"/>
        </w:tblBorders>
        <w:tblLook w:val="04A0"/>
      </w:tblPr>
      <w:tblGrid/>
      <w:tr>
        <w:tc>
          <w:tcPr>
            <w:tcW w:w="3402" w:type="dxa"/>
          </w:tcPr>
          <w:p>
            <w:pPr>
              <w:tabs>
                <w:tab w:val="center" w:pos="920" w:leader="none"/>
                <w:tab w:val="center" w:pos="7330" w:leader="none"/>
                <w:tab w:val="center" w:pos="8815" w:leader="none"/>
              </w:tabs>
              <w:rPr>
                <w:rFonts w:ascii="Times New Roman" w:hAnsi="Times New Roman"/>
                <w:sz w:val="16"/>
                <w:szCs w:val="16"/>
              </w:rPr>
            </w:pPr>
          </w:p>
        </w:tc>
      </w:tr>
    </w:tbl>
    <w:p>
      <w:pPr>
        <w:rPr>
          <w:rFonts w:ascii="Times New Roman" w:hAnsi="Times New Roman"/>
          <w:sz w:val="24"/>
          <w:szCs w:val="24"/>
        </w:rPr>
      </w:pPr>
      <w:r>
        <w:rPr>
          <w:rFonts w:ascii="Times New Roman" w:hAnsi="Times New Roman"/>
          <w:sz w:val="24"/>
          <w:szCs w:val="24"/>
        </w:rPr>
        <w:br w:type="page"/>
      </w:r>
    </w:p>
    <w:p>
      <w:pPr>
        <w:pStyle w:val="P7"/>
        <w:ind w:left="6521"/>
        <w:rPr>
          <w:lang w:val="uk-UA"/>
        </w:rPr>
      </w:pPr>
      <w:r>
        <w:rPr>
          <w:lang w:val="uk-UA"/>
        </w:rPr>
        <w:t>Додаток 5</w:t>
        <w:br w:type="textWrapping"/>
        <w:t>(відповідно до Вимог щодо утримання та експлуатації захисних споруд цивільного захисту)</w:t>
      </w:r>
    </w:p>
    <w:tbl>
      <w:tblPr>
        <w:tblW w:w="10537" w:type="dxa"/>
        <w:tblInd w:w="-612" w:type="dxa"/>
        <w:tblLook w:val="0000"/>
      </w:tblPr>
      <w:tblGrid/>
      <w:tr>
        <w:tc>
          <w:tcPr>
            <w:tcW w:w="5000" w:type="pct"/>
            <w:gridSpan w:val="2"/>
          </w:tcPr>
          <w:p>
            <w:pPr>
              <w:pStyle w:val="P7"/>
              <w:spacing w:after="0" w:beforeAutospacing="0" w:afterAutospacing="0"/>
              <w:jc w:val="center"/>
              <w:rPr>
                <w:lang w:val="uk-UA"/>
              </w:rPr>
            </w:pPr>
            <w:bookmarkStart w:id="12" w:name="1124"/>
            <w:bookmarkEnd w:id="12"/>
            <w:r>
              <w:rPr>
                <w:lang w:val="uk-UA"/>
              </w:rPr>
              <w:t>АКТ</w:t>
              <w:br w:type="textWrapping"/>
              <w:t>оцінки стану готовності захисної споруди цивільного захисту</w:t>
            </w:r>
            <w:bookmarkStart w:id="13" w:name="1125"/>
            <w:bookmarkEnd w:id="13"/>
          </w:p>
          <w:p>
            <w:pPr>
              <w:pStyle w:val="P7"/>
              <w:spacing w:before="0" w:after="240" w:beforeAutospacing="0" w:afterAutospacing="0"/>
              <w:jc w:val="center"/>
              <w:rPr>
                <w:lang w:val="uk-UA"/>
              </w:rPr>
            </w:pPr>
            <w:r>
              <w:rPr>
                <w:lang w:val="uk-UA"/>
              </w:rPr>
              <w:t>сховища, протирадіаційного укриття № _______________</w:t>
              <w:br w:type="textWrapping"/>
            </w:r>
            <w:r>
              <w:rPr>
                <w:sz w:val="20"/>
                <w:szCs w:val="20"/>
                <w:lang w:val="uk-UA"/>
              </w:rPr>
              <w:t xml:space="preserve">               (непотрібне закреслити)                         (обліковий номер)</w:t>
            </w:r>
          </w:p>
          <w:tbl>
            <w:tblPr>
              <w:tblW w:w="5000" w:type="pct"/>
              <w:tblLook w:val="0000"/>
            </w:tblPr>
            <w:tblGrid/>
            <w:tr>
              <w:tc>
                <w:tcPr>
                  <w:tcW w:w="3700" w:type="pct"/>
                </w:tcPr>
                <w:p>
                  <w:pPr>
                    <w:pStyle w:val="P7"/>
                    <w:rPr>
                      <w:lang w:val="uk-UA"/>
                    </w:rPr>
                  </w:pPr>
                  <w:bookmarkStart w:id="14" w:name="1126"/>
                  <w:bookmarkEnd w:id="14"/>
                  <w:r>
                    <w:rPr>
                      <w:lang w:val="uk-UA"/>
                    </w:rPr>
                    <w:t>___ ____________ 20__ року</w:t>
                  </w:r>
                </w:p>
              </w:tc>
              <w:tc>
                <w:tcPr>
                  <w:tcW w:w="1300" w:type="pct"/>
                </w:tcPr>
                <w:p>
                  <w:pPr>
                    <w:pStyle w:val="P7"/>
                    <w:jc w:val="center"/>
                    <w:rPr>
                      <w:lang w:val="uk-UA"/>
                    </w:rPr>
                  </w:pPr>
                  <w:bookmarkStart w:id="15" w:name="1127"/>
                  <w:bookmarkEnd w:id="15"/>
                  <w:r>
                    <w:rPr>
                      <w:lang w:val="uk-UA"/>
                    </w:rPr>
                    <w:t>_____________________</w:t>
                    <w:br w:type="textWrapping"/>
                  </w:r>
                  <w:r>
                    <w:rPr>
                      <w:sz w:val="20"/>
                      <w:szCs w:val="20"/>
                      <w:lang w:val="uk-UA"/>
                    </w:rPr>
                    <w:t>(назва населеного пункту)</w:t>
                  </w:r>
                </w:p>
              </w:tc>
            </w:tr>
          </w:tbl>
          <w:p>
            <w:pPr>
              <w:pStyle w:val="P7"/>
              <w:rPr>
                <w:lang w:val="uk-UA"/>
              </w:rPr>
            </w:pPr>
          </w:p>
        </w:tc>
      </w:tr>
      <w:tr>
        <w:tc>
          <w:tcPr>
            <w:tcW w:w="800" w:type="pct"/>
          </w:tcPr>
          <w:p>
            <w:pPr>
              <w:pStyle w:val="P7"/>
              <w:rPr>
                <w:lang w:val="uk-UA"/>
              </w:rPr>
            </w:pPr>
            <w:bookmarkStart w:id="16" w:name="1129"/>
            <w:bookmarkEnd w:id="16"/>
            <w:r>
              <w:rPr>
                <w:lang w:val="uk-UA"/>
              </w:rPr>
              <w:t> </w:t>
            </w:r>
          </w:p>
        </w:tc>
        <w:tc>
          <w:tcPr>
            <w:tcW w:w="4200" w:type="pct"/>
          </w:tcPr>
          <w:p>
            <w:pPr>
              <w:pStyle w:val="P7"/>
              <w:rPr>
                <w:lang w:val="uk-UA"/>
              </w:rPr>
            </w:pPr>
            <w:bookmarkStart w:id="17" w:name="1130"/>
            <w:bookmarkEnd w:id="17"/>
            <w:r>
              <w:rPr>
                <w:lang w:val="uk-UA"/>
              </w:rPr>
              <w:t>_______________________________________________________________________</w:t>
              <w:br w:type="textWrapping"/>
              <w:t>_______________________________________________________________________</w:t>
              <w:br w:type="textWrapping"/>
              <w:t>_______________________________________________________________________</w:t>
              <w:br w:type="textWrapping"/>
              <w:t>_______________________________________________________________________</w:t>
              <w:br w:type="textWrapping"/>
            </w:r>
            <w:r>
              <w:rPr>
                <w:sz w:val="20"/>
                <w:szCs w:val="20"/>
                <w:lang w:val="uk-UA"/>
              </w:rPr>
              <w:t>     (посада, ініціали, прізвище особи (осіб), яка (які) здійснювала(и) оцінювання захисної споруди)</w:t>
              <w:br w:type="textWrapping"/>
            </w:r>
          </w:p>
        </w:tc>
      </w:tr>
      <w:tr>
        <w:tc>
          <w:tcPr>
            <w:tcW w:w="800" w:type="pct"/>
          </w:tcPr>
          <w:p>
            <w:pPr>
              <w:pStyle w:val="P7"/>
              <w:rPr>
                <w:lang w:val="uk-UA"/>
              </w:rPr>
            </w:pPr>
            <w:bookmarkStart w:id="18" w:name="1131"/>
            <w:bookmarkEnd w:id="18"/>
            <w:r>
              <w:rPr>
                <w:lang w:val="uk-UA"/>
              </w:rPr>
              <w:t>у присутності</w:t>
            </w:r>
          </w:p>
        </w:tc>
        <w:tc>
          <w:tcPr>
            <w:tcW w:w="4200" w:type="pct"/>
          </w:tcPr>
          <w:p>
            <w:pPr>
              <w:pStyle w:val="P7"/>
              <w:rPr>
                <w:lang w:val="uk-UA"/>
              </w:rPr>
            </w:pPr>
            <w:bookmarkStart w:id="19" w:name="1132"/>
            <w:bookmarkEnd w:id="19"/>
            <w:r>
              <w:rPr>
                <w:lang w:val="uk-UA"/>
              </w:rPr>
              <w:t>_______________________________________________________________________</w:t>
              <w:br w:type="textWrapping"/>
              <w:t>_______________________________________________________________________</w:t>
              <w:br w:type="textWrapping"/>
            </w:r>
            <w:r>
              <w:rPr>
                <w:sz w:val="20"/>
                <w:szCs w:val="20"/>
                <w:lang w:val="uk-UA"/>
              </w:rPr>
              <w:t>     (посада, прізвище, ініціали керівника балансоутримувача захисної споруди цивільного захисту</w:t>
              <w:br w:type="textWrapping"/>
              <w:t>                                                                   (уповноваженої ним особи))*</w:t>
            </w:r>
            <w:r>
              <w:rPr>
                <w:lang w:val="uk-UA"/>
              </w:rPr>
              <w:br w:type="textWrapping"/>
            </w:r>
          </w:p>
        </w:tc>
      </w:tr>
      <w:tr>
        <w:tc>
          <w:tcPr>
            <w:tcW w:w="5000" w:type="pct"/>
            <w:gridSpan w:val="2"/>
          </w:tcPr>
          <w:p>
            <w:pPr>
              <w:pStyle w:val="P7"/>
              <w:rPr>
                <w:lang w:val="uk-UA"/>
              </w:rPr>
            </w:pPr>
            <w:bookmarkStart w:id="20" w:name="1133"/>
            <w:bookmarkEnd w:id="20"/>
            <w:r>
              <w:rPr>
                <w:lang w:val="uk-UA"/>
              </w:rPr>
              <w:t>проведено оцінку стану готовності, експлуатації і використання сховища (протирадіаційного укриття) № __________________, розташованого за адресою: ________________________________</w:t>
              <w:br w:type="textWrapping"/>
              <w:t>_____________________________________________________________________________________</w:t>
              <w:br w:type="textWrapping"/>
              <w:t>державної, комунальної, приватної форми власності,</w:t>
              <w:br w:type="textWrapping"/>
            </w:r>
            <w:r>
              <w:rPr>
                <w:sz w:val="20"/>
                <w:szCs w:val="20"/>
                <w:lang w:val="uk-UA"/>
              </w:rPr>
              <w:t>                                                           (непотрібне закреслити)</w:t>
              <w:br w:type="textWrapping"/>
              <w:br w:type="textWrapping"/>
            </w:r>
            <w:r>
              <w:rPr>
                <w:lang w:val="uk-UA"/>
              </w:rPr>
              <w:t>що належить __________________________________________________________________________</w:t>
              <w:br w:type="textWrapping"/>
            </w:r>
            <w:r>
              <w:rPr>
                <w:sz w:val="20"/>
                <w:szCs w:val="20"/>
                <w:lang w:val="uk-UA"/>
              </w:rPr>
              <w:t>                                                                                                   (найменування власника:</w:t>
              <w:br w:type="textWrapping"/>
              <w:br w:type="textWrapping"/>
            </w:r>
            <w:r>
              <w:rPr>
                <w:lang w:val="uk-UA"/>
              </w:rPr>
              <w:t>_____________________________________________________________________________________</w:t>
              <w:br w:type="textWrapping"/>
            </w:r>
            <w:r>
              <w:rPr>
                <w:sz w:val="20"/>
                <w:szCs w:val="20"/>
                <w:lang w:val="uk-UA"/>
              </w:rPr>
              <w:t>                                         для захисних споруд приватної форми власності - суб'єкта господарювання,</w:t>
              <w:br w:type="textWrapping"/>
              <w:br w:type="textWrapping"/>
            </w:r>
            <w:r>
              <w:rPr>
                <w:lang w:val="uk-UA"/>
              </w:rPr>
              <w:t>_____________________________________________________________________________________</w:t>
              <w:br w:type="textWrapping"/>
            </w:r>
            <w:r>
              <w:rPr>
                <w:sz w:val="20"/>
                <w:szCs w:val="20"/>
                <w:lang w:val="uk-UA"/>
              </w:rPr>
              <w:t>                                                               комунальної - органу місцевого самоврядування,</w:t>
              <w:br w:type="textWrapping"/>
              <w:br w:type="textWrapping"/>
            </w:r>
            <w:r>
              <w:rPr>
                <w:lang w:val="uk-UA"/>
              </w:rPr>
              <w:t>_____________________________________________________________________________________</w:t>
              <w:br w:type="textWrapping"/>
            </w:r>
            <w:r>
              <w:rPr>
                <w:sz w:val="20"/>
                <w:szCs w:val="20"/>
                <w:lang w:val="uk-UA"/>
              </w:rPr>
              <w:t>                               державної - центрального органу виконавчої влади, місцевої державної адміністрації,</w:t>
              <w:br w:type="textWrapping"/>
              <w:br w:type="textWrapping"/>
            </w:r>
            <w:r>
              <w:rPr>
                <w:lang w:val="uk-UA"/>
              </w:rPr>
              <w:t>_____________________________________________________________________________________</w:t>
              <w:br w:type="textWrapping"/>
            </w:r>
            <w:r>
              <w:rPr>
                <w:sz w:val="20"/>
                <w:szCs w:val="20"/>
                <w:lang w:val="uk-UA"/>
              </w:rPr>
              <w:t>                державного підприємства, установи, організації, до сфери управління яких належить балансоутримувач</w:t>
              <w:br w:type="textWrapping"/>
              <w:t>                                                                                            захисної споруди)</w:t>
              <w:br w:type="textWrapping"/>
              <w:br w:type="textWrapping"/>
            </w:r>
            <w:r>
              <w:rPr>
                <w:lang w:val="uk-UA"/>
              </w:rPr>
              <w:t>балансоутримувач захисної споруди ______________________________________________________</w:t>
              <w:br w:type="textWrapping"/>
              <w:t>_____________________________________________________________________________________</w:t>
              <w:br w:type="textWrapping"/>
            </w:r>
            <w:r>
              <w:rPr>
                <w:sz w:val="20"/>
                <w:szCs w:val="20"/>
                <w:lang w:val="uk-UA"/>
              </w:rPr>
              <w:t>                                                              (найменування підприємства, установи, організації)</w:t>
            </w:r>
          </w:p>
          <w:p>
            <w:pPr>
              <w:pStyle w:val="P7"/>
              <w:jc w:val="center"/>
              <w:rPr>
                <w:lang w:val="uk-UA"/>
              </w:rPr>
            </w:pPr>
            <w:bookmarkStart w:id="21" w:name="1134"/>
            <w:bookmarkEnd w:id="21"/>
            <w:r>
              <w:rPr>
                <w:b w:val="1"/>
                <w:bCs w:val="1"/>
                <w:lang w:val="uk-UA"/>
              </w:rPr>
              <w:t>За результатами проведеної оцінки встановлено:</w:t>
            </w:r>
          </w:p>
          <w:p>
            <w:pPr>
              <w:pStyle w:val="P7"/>
              <w:rPr>
                <w:lang w:val="uk-UA"/>
              </w:rPr>
            </w:pPr>
            <w:bookmarkStart w:id="22" w:name="1135"/>
            <w:bookmarkEnd w:id="22"/>
            <w:r>
              <w:rPr>
                <w:lang w:val="uk-UA"/>
              </w:rPr>
              <w:t>1. Загальна характеристика захисної споруди ______________________________________________</w:t>
              <w:br w:type="textWrapping"/>
              <w:t>_____________________________________________________________________________________</w:t>
              <w:br w:type="textWrapping"/>
            </w:r>
            <w:r>
              <w:rPr>
                <w:sz w:val="20"/>
                <w:szCs w:val="20"/>
                <w:lang w:val="uk-UA"/>
              </w:rPr>
              <w:t>                                                                     (клас сховища, група протирадіаційного укриття)</w:t>
              <w:br w:type="textWrapping"/>
              <w:br w:type="textWrapping"/>
            </w:r>
            <w:r>
              <w:rPr>
                <w:lang w:val="uk-UA"/>
              </w:rPr>
              <w:t>місткістю на ______________ осіб, загальною площею ___________ кв. м ______________________</w:t>
              <w:br w:type="textWrapping"/>
              <w:t>_____________________________________________________________________________________</w:t>
              <w:br w:type="textWrapping"/>
            </w:r>
            <w:r>
              <w:rPr>
                <w:sz w:val="20"/>
                <w:szCs w:val="20"/>
                <w:lang w:val="uk-UA"/>
              </w:rPr>
              <w:t>                                   (окремо розташована, вбудована в будівлю (кількість поверхів), у гірничих виробках)</w:t>
            </w:r>
          </w:p>
          <w:p>
            <w:pPr>
              <w:pStyle w:val="P7"/>
              <w:rPr>
                <w:lang w:val="uk-UA"/>
              </w:rPr>
            </w:pPr>
            <w:bookmarkStart w:id="23" w:name="1136"/>
            <w:bookmarkEnd w:id="23"/>
            <w:r>
              <w:rPr>
                <w:lang w:val="uk-UA"/>
              </w:rPr>
              <w:t>2. Загальний стан захисної споруди:</w:t>
            </w:r>
          </w:p>
          <w:p>
            <w:pPr>
              <w:pStyle w:val="P7"/>
              <w:rPr>
                <w:lang w:val="uk-UA"/>
              </w:rPr>
            </w:pPr>
            <w:bookmarkStart w:id="24" w:name="1137"/>
            <w:bookmarkEnd w:id="24"/>
            <w:r>
              <w:rPr>
                <w:lang w:val="uk-UA"/>
              </w:rPr>
              <w:t>технічний ____________________________________________________________________________</w:t>
              <w:br w:type="textWrapping"/>
            </w:r>
            <w:r>
              <w:rPr>
                <w:sz w:val="20"/>
                <w:szCs w:val="20"/>
                <w:lang w:val="uk-UA"/>
              </w:rPr>
              <w:t>                                     (справний, працездатний, обмежено працездатний, аварійний, технічний стан не визначався)</w:t>
              <w:br w:type="textWrapping"/>
              <w:br w:type="textWrapping"/>
            </w:r>
            <w:r>
              <w:rPr>
                <w:lang w:val="uk-UA"/>
              </w:rPr>
              <w:t>санітарний ___________________________________________________________________________</w:t>
              <w:br w:type="textWrapping"/>
            </w:r>
            <w:r>
              <w:rPr>
                <w:sz w:val="20"/>
                <w:szCs w:val="20"/>
                <w:lang w:val="uk-UA"/>
              </w:rPr>
              <w:t>                                                                                             (задовільний, незадовільний)</w:t>
              <w:br w:type="textWrapping"/>
              <w:br w:type="textWrapping"/>
            </w:r>
            <w:r>
              <w:rPr>
                <w:lang w:val="uk-UA"/>
              </w:rPr>
              <w:t>загальний стан приміщень ______________________________________________________________</w:t>
              <w:br w:type="textWrapping"/>
            </w:r>
            <w:r>
              <w:rPr>
                <w:sz w:val="20"/>
                <w:szCs w:val="20"/>
                <w:lang w:val="uk-UA"/>
              </w:rPr>
              <w:t>                                                                         (чисті або захаращені, сухі або сирі, з ознаками підтоплення (затоплення))</w:t>
              <w:br w:type="textWrapping"/>
              <w:br w:type="textWrapping"/>
            </w:r>
            <w:r>
              <w:rPr>
                <w:lang w:val="uk-UA"/>
              </w:rPr>
              <w:t>використовується (не використовується) для господарських, культурних та побутових потреб як</w:t>
              <w:br w:type="textWrapping"/>
              <w:t>_____________________________________________________________________________________</w:t>
            </w:r>
          </w:p>
          <w:p>
            <w:pPr>
              <w:pStyle w:val="P7"/>
              <w:rPr>
                <w:lang w:val="uk-UA"/>
              </w:rPr>
            </w:pPr>
            <w:bookmarkStart w:id="25" w:name="1138"/>
            <w:bookmarkEnd w:id="25"/>
            <w:r>
              <w:rPr>
                <w:lang w:val="uk-UA"/>
              </w:rPr>
              <w:t>3. Стан входів і аварійних виходів ________________________________________________________</w:t>
              <w:br w:type="textWrapping"/>
            </w:r>
            <w:r>
              <w:rPr>
                <w:sz w:val="20"/>
                <w:szCs w:val="20"/>
                <w:lang w:val="uk-UA"/>
              </w:rPr>
              <w:t>                                                                                          (кількість, біля входів встановлено таблички, входи не захаращено,</w:t>
              <w:br w:type="textWrapping"/>
              <w:br w:type="textWrapping"/>
            </w:r>
            <w:r>
              <w:rPr>
                <w:lang w:val="uk-UA"/>
              </w:rPr>
              <w:t>_____________________________________________________________________________________</w:t>
              <w:br w:type="textWrapping"/>
            </w:r>
            <w:r>
              <w:rPr>
                <w:sz w:val="20"/>
                <w:szCs w:val="20"/>
                <w:lang w:val="uk-UA"/>
              </w:rPr>
              <w:t>              захищено від атмосферних опадів павільйонами або навісами, наявні 2 комплекти ключів, що зберігаються</w:t>
              <w:br w:type="textWrapping"/>
              <w:t>                                                                                       у визначених місцях,</w:t>
              <w:br w:type="textWrapping"/>
              <w:br w:type="textWrapping"/>
            </w:r>
            <w:r>
              <w:rPr>
                <w:lang w:val="uk-UA"/>
              </w:rPr>
              <w:t>_____________________________________________________________________________________</w:t>
              <w:br w:type="textWrapping"/>
            </w:r>
            <w:r>
              <w:rPr>
                <w:sz w:val="20"/>
                <w:szCs w:val="20"/>
                <w:lang w:val="uk-UA"/>
              </w:rPr>
              <w:t>                         обладнано засобами для доступу осіб з інвалідністю та інших маломобільних груп населення)</w:t>
            </w:r>
          </w:p>
          <w:p>
            <w:pPr>
              <w:pStyle w:val="P7"/>
              <w:rPr>
                <w:lang w:val="uk-UA"/>
              </w:rPr>
            </w:pPr>
            <w:bookmarkStart w:id="26" w:name="1140"/>
            <w:bookmarkEnd w:id="26"/>
            <w:r>
              <w:rPr>
                <w:lang w:val="uk-UA"/>
              </w:rPr>
              <w:t>4. Стан повітрозабірних оголовків, металевих віконниць, вихлопних каналів**</w:t>
              <w:br w:type="textWrapping"/>
              <w:t>_____________________________________________________________________________________</w:t>
              <w:br w:type="textWrapping"/>
            </w:r>
            <w:r>
              <w:rPr>
                <w:sz w:val="20"/>
                <w:szCs w:val="20"/>
                <w:lang w:val="uk-UA"/>
              </w:rPr>
              <w:t>                                                                               (цілі, справні, обслуговуються)</w:t>
            </w:r>
          </w:p>
          <w:p>
            <w:pPr>
              <w:pStyle w:val="P7"/>
              <w:rPr>
                <w:lang w:val="uk-UA"/>
              </w:rPr>
            </w:pPr>
            <w:bookmarkStart w:id="27" w:name="1141"/>
            <w:bookmarkEnd w:id="27"/>
            <w:r>
              <w:rPr>
                <w:lang w:val="uk-UA"/>
              </w:rPr>
              <w:t>5. Стан обвалування окремо розташованого сховища** ______________________________________</w:t>
              <w:br w:type="textWrapping"/>
              <w:t>_____________________________________________________________________________________</w:t>
              <w:br w:type="textWrapping"/>
            </w:r>
            <w:r>
              <w:rPr>
                <w:sz w:val="20"/>
                <w:szCs w:val="20"/>
                <w:lang w:val="uk-UA"/>
              </w:rPr>
              <w:t>                                                            (товщина підсипки відповідає (не відповідає) проекту)</w:t>
            </w:r>
          </w:p>
          <w:p>
            <w:pPr>
              <w:pStyle w:val="P7"/>
              <w:rPr>
                <w:lang w:val="uk-UA"/>
              </w:rPr>
            </w:pPr>
            <w:bookmarkStart w:id="28" w:name="1142"/>
            <w:bookmarkEnd w:id="28"/>
            <w:r>
              <w:rPr>
                <w:lang w:val="uk-UA"/>
              </w:rPr>
              <w:t>6. Стан захисно-герметичних (герметичних) воріт, дверей, ставень, механізмів задраювання**</w:t>
              <w:br w:type="textWrapping"/>
              <w:t>_____________________________________________________________________________________</w:t>
              <w:br w:type="textWrapping"/>
            </w:r>
            <w:r>
              <w:rPr>
                <w:sz w:val="20"/>
                <w:szCs w:val="20"/>
                <w:lang w:val="uk-UA"/>
              </w:rPr>
              <w:t>                  (наявність, кількість, марка або шифр, зачинено або відчинено, зачиняються (відчиняються) легко,</w:t>
              <w:br w:type="textWrapping"/>
              <w:br w:type="textWrapping"/>
            </w:r>
            <w:r>
              <w:rPr>
                <w:lang w:val="uk-UA"/>
              </w:rPr>
              <w:t>_____________________________________________________________________________________</w:t>
              <w:br w:type="textWrapping"/>
            </w:r>
            <w:r>
              <w:rPr>
                <w:sz w:val="20"/>
                <w:szCs w:val="20"/>
                <w:lang w:val="uk-UA"/>
              </w:rPr>
              <w:t>       гума повністю прилягає (не прилягає) до коробки, ціла та еластична або пошкоджена, має тріщини, зафарбована,</w:t>
              <w:br w:type="textWrapping"/>
              <w:t>                                                                               втратила еластичність,</w:t>
              <w:br w:type="textWrapping"/>
              <w:br w:type="textWrapping"/>
            </w:r>
            <w:r>
              <w:rPr>
                <w:lang w:val="uk-UA"/>
              </w:rPr>
              <w:t>_____________________________________________________________________________________</w:t>
              <w:br w:type="textWrapping"/>
            </w:r>
            <w:r>
              <w:rPr>
                <w:sz w:val="20"/>
                <w:szCs w:val="20"/>
                <w:lang w:val="uk-UA"/>
              </w:rPr>
              <w:t>     наявність підставок для розвантаження, захисних екранів, написів "відчинено-зачинено" на штурвалах та ручках,</w:t>
              <w:br w:type="textWrapping"/>
            </w:r>
            <w:r>
              <w:rPr>
                <w:lang w:val="uk-UA"/>
              </w:rPr>
              <w:t>_____________________________________________________________________________________</w:t>
              <w:br w:type="textWrapping"/>
            </w:r>
            <w:r>
              <w:rPr>
                <w:sz w:val="20"/>
                <w:szCs w:val="20"/>
                <w:lang w:val="uk-UA"/>
              </w:rPr>
              <w:t>                                                         порядкових номерів та маркування на дверях та ставнях)</w:t>
            </w:r>
          </w:p>
          <w:p>
            <w:pPr>
              <w:pStyle w:val="P7"/>
              <w:rPr>
                <w:lang w:val="uk-UA"/>
              </w:rPr>
            </w:pPr>
            <w:bookmarkStart w:id="29" w:name="1143"/>
            <w:bookmarkEnd w:id="29"/>
            <w:r>
              <w:rPr>
                <w:lang w:val="uk-UA"/>
              </w:rPr>
              <w:t>7. Стан противибухових пристроїв**</w:t>
            </w:r>
            <w:r>
              <w:rPr>
                <w:b w:val="1"/>
                <w:bCs w:val="1"/>
                <w:lang w:val="uk-UA"/>
              </w:rPr>
              <w:t xml:space="preserve"> </w:t>
            </w:r>
            <w:r>
              <w:rPr>
                <w:lang w:val="uk-UA"/>
              </w:rPr>
              <w:t>_____________________________________________________</w:t>
              <w:br w:type="textWrapping"/>
            </w:r>
            <w:r>
              <w:rPr>
                <w:sz w:val="20"/>
                <w:szCs w:val="20"/>
                <w:lang w:val="uk-UA"/>
              </w:rPr>
              <w:t>                                                                                                       (наявність, тип (УЗС, МЗС, інший - який саме), кількість,</w:t>
              <w:br w:type="textWrapping"/>
              <w:br w:type="textWrapping"/>
            </w:r>
            <w:r>
              <w:rPr>
                <w:lang w:val="uk-UA"/>
              </w:rPr>
              <w:t>_____________________________________________________________________________________</w:t>
              <w:br w:type="textWrapping"/>
            </w:r>
            <w:r>
              <w:rPr>
                <w:sz w:val="20"/>
                <w:szCs w:val="20"/>
                <w:lang w:val="uk-UA"/>
              </w:rPr>
              <w:t>                           пофарбовано, встановлено правильно, не пошкоджено, без ознак корозії, зачиняються легко)</w:t>
            </w:r>
          </w:p>
          <w:p>
            <w:pPr>
              <w:pStyle w:val="P7"/>
              <w:rPr>
                <w:lang w:val="uk-UA"/>
              </w:rPr>
            </w:pPr>
            <w:bookmarkStart w:id="30" w:name="1144"/>
            <w:bookmarkEnd w:id="30"/>
            <w:r>
              <w:rPr>
                <w:lang w:val="uk-UA"/>
              </w:rPr>
              <w:t>8. Стан систем вентиляції, зокрема:</w:t>
            </w:r>
            <w:bookmarkStart w:id="31" w:name="1145"/>
            <w:bookmarkEnd w:id="31"/>
            <w:r>
              <w:rPr>
                <w:lang w:val="uk-UA"/>
              </w:rPr>
              <w:br w:type="textWrapping"/>
              <w:t>повітропроводи _______________________________________________________________________</w:t>
              <w:br w:type="textWrapping"/>
            </w:r>
            <w:r>
              <w:rPr>
                <w:sz w:val="20"/>
                <w:szCs w:val="20"/>
                <w:lang w:val="uk-UA"/>
              </w:rPr>
              <w:t>                                                    (передбачено / не передбачено проектом, наявність, цілісність, комплектність, чистота,</w:t>
              <w:br w:type="textWrapping"/>
              <w:br w:type="textWrapping"/>
            </w:r>
            <w:r>
              <w:rPr>
                <w:lang w:val="uk-UA"/>
              </w:rPr>
              <w:t>_____________________________________________________________________________________</w:t>
              <w:br w:type="textWrapping"/>
            </w:r>
            <w:r>
              <w:rPr>
                <w:sz w:val="20"/>
                <w:szCs w:val="20"/>
                <w:lang w:val="uk-UA"/>
              </w:rPr>
              <w:t xml:space="preserve"> не пошкоджено корозією, пофарбовано правильно (білого кольору - чистої вентиляції, жовтого - фільтровентиляції **,</w:t>
              <w:br w:type="textWrapping"/>
              <w:br w:type="textWrapping"/>
            </w:r>
            <w:r>
              <w:rPr>
                <w:lang w:val="uk-UA"/>
              </w:rPr>
              <w:t>_____________________________________________________________________________________</w:t>
              <w:br w:type="textWrapping"/>
            </w:r>
            <w:r>
              <w:rPr>
                <w:sz w:val="20"/>
                <w:szCs w:val="20"/>
                <w:lang w:val="uk-UA"/>
              </w:rPr>
              <w:t>            червоного - систем регенерації повітря**), герметичність**</w:t>
            </w:r>
            <w:r>
              <w:rPr>
                <w:b w:val="1"/>
                <w:bCs w:val="1"/>
                <w:sz w:val="20"/>
                <w:szCs w:val="20"/>
                <w:lang w:val="uk-UA"/>
              </w:rPr>
              <w:t xml:space="preserve">, </w:t>
            </w:r>
            <w:r>
              <w:rPr>
                <w:sz w:val="20"/>
                <w:szCs w:val="20"/>
                <w:lang w:val="uk-UA"/>
              </w:rPr>
              <w:t>наявність запірної арматури (засувів, шиберів),</w:t>
              <w:br w:type="textWrapping"/>
              <w:t>                                                                                     покажчиків руху повітря)</w:t>
              <w:br w:type="textWrapping"/>
              <w:br w:type="textWrapping"/>
            </w:r>
            <w:r>
              <w:rPr>
                <w:lang w:val="uk-UA"/>
              </w:rPr>
              <w:t>вентилятори витяжної, припливної систем вентиляції _______________________________________</w:t>
              <w:br w:type="textWrapping"/>
            </w:r>
            <w:r>
              <w:rPr>
                <w:sz w:val="20"/>
                <w:szCs w:val="20"/>
                <w:lang w:val="uk-UA"/>
              </w:rPr>
              <w:t>                                                                                                                       (передбачено / не передбачено проектом,</w:t>
              <w:br w:type="textWrapping"/>
              <w:br w:type="textWrapping"/>
            </w:r>
            <w:r>
              <w:rPr>
                <w:lang w:val="uk-UA"/>
              </w:rPr>
              <w:t>_____________________________________________________________________________________</w:t>
              <w:br w:type="textWrapping"/>
            </w:r>
            <w:r>
              <w:rPr>
                <w:sz w:val="20"/>
                <w:szCs w:val="20"/>
                <w:lang w:val="uk-UA"/>
              </w:rPr>
              <w:t>              наявність, тип, кількість, встановлено правильно, у комплекті, знаходяться у справному (робочому) стані,</w:t>
              <w:br w:type="textWrapping"/>
              <w:br w:type="textWrapping"/>
            </w:r>
            <w:r>
              <w:rPr>
                <w:lang w:val="uk-UA"/>
              </w:rPr>
              <w:t>_____________________________________________________________________________________</w:t>
              <w:br w:type="textWrapping"/>
            </w:r>
            <w:r>
              <w:rPr>
                <w:sz w:val="20"/>
                <w:szCs w:val="20"/>
                <w:lang w:val="uk-UA"/>
              </w:rPr>
              <w:t>     обслуговуються своєчасно, відбалансовано, лопаті не мають пошкоджень, електродвигуни справні, наявність масла</w:t>
              <w:br w:type="textWrapping"/>
              <w:t>                                                                    у редукторі, не мають втрат повітря на з'єднаннях)</w:t>
              <w:br w:type="textWrapping"/>
              <w:br w:type="textWrapping"/>
            </w:r>
            <w:r>
              <w:rPr>
                <w:lang w:val="uk-UA"/>
              </w:rPr>
              <w:t>електроручні вентилятори ______________________________________________________________</w:t>
              <w:br w:type="textWrapping"/>
            </w:r>
            <w:r>
              <w:rPr>
                <w:sz w:val="20"/>
                <w:szCs w:val="20"/>
                <w:lang w:val="uk-UA"/>
              </w:rPr>
              <w:t>                                                       (передбачено / не передбачено проектом, тип, кількість, наявність зворотного клапана,</w:t>
              <w:br w:type="textWrapping"/>
              <w:br w:type="textWrapping"/>
            </w:r>
            <w:r>
              <w:rPr>
                <w:lang w:val="uk-UA"/>
              </w:rPr>
              <w:t>_____________________________________________________________________________________</w:t>
              <w:br w:type="textWrapping"/>
            </w:r>
            <w:r>
              <w:rPr>
                <w:sz w:val="20"/>
                <w:szCs w:val="20"/>
                <w:lang w:val="uk-UA"/>
              </w:rPr>
              <w:t>             встановлено правильно, у комплекті, знаходяться у справному (робочому) стані, обслуговуються своєчасно,</w:t>
              <w:br w:type="textWrapping"/>
              <w:br w:type="textWrapping"/>
            </w:r>
            <w:r>
              <w:rPr>
                <w:lang w:val="uk-UA"/>
              </w:rPr>
              <w:t>_____________________________________________________________________________________</w:t>
              <w:br w:type="textWrapping"/>
            </w:r>
            <w:r>
              <w:rPr>
                <w:sz w:val="20"/>
                <w:szCs w:val="20"/>
                <w:lang w:val="uk-UA"/>
              </w:rPr>
              <w:t>    відбалансовано, лопаті не мають пошкоджень, електродвигуни справні, наявність масла у редукторі, не мають втрат</w:t>
              <w:br w:type="textWrapping"/>
              <w:t>                                                                                  повітря на з'єднаннях)</w:t>
              <w:br w:type="textWrapping"/>
              <w:br w:type="textWrapping"/>
            </w:r>
            <w:r>
              <w:rPr>
                <w:lang w:val="uk-UA"/>
              </w:rPr>
              <w:t>протипилові фільтри (ФЯР)** ___________________________________________________________</w:t>
              <w:br w:type="textWrapping"/>
            </w:r>
            <w:r>
              <w:rPr>
                <w:sz w:val="20"/>
                <w:szCs w:val="20"/>
                <w:lang w:val="uk-UA"/>
              </w:rPr>
              <w:t>                                                                                     (не мають ознак корозії, чисті, проварені в індустріальному маслі,</w:t>
              <w:br w:type="textWrapping"/>
              <w:br w:type="textWrapping"/>
            </w:r>
            <w:r>
              <w:rPr>
                <w:lang w:val="uk-UA"/>
              </w:rPr>
              <w:t>_____________________________________________________________________________________</w:t>
              <w:br w:type="textWrapping"/>
            </w:r>
            <w:r>
              <w:rPr>
                <w:sz w:val="20"/>
                <w:szCs w:val="20"/>
                <w:lang w:val="uk-UA"/>
              </w:rPr>
              <w:t>                                   герметичні по контуру, не знімаються - приварені, знаходяться у ванні з мастилом)</w:t>
              <w:br w:type="textWrapping"/>
              <w:br w:type="textWrapping"/>
            </w:r>
            <w:r>
              <w:rPr>
                <w:lang w:val="uk-UA"/>
              </w:rPr>
              <w:t>фільтри-поглиначі (ФП)** ______________________________________________________________</w:t>
              <w:br w:type="textWrapping"/>
            </w:r>
            <w:r>
              <w:rPr>
                <w:sz w:val="20"/>
                <w:szCs w:val="20"/>
                <w:lang w:val="uk-UA"/>
              </w:rPr>
              <w:t>                                                          (наявність, марка, рік випуску, останній термін перевірки придатності, цілісність,</w:t>
              <w:br w:type="textWrapping"/>
              <w:br w:type="textWrapping"/>
            </w:r>
            <w:r>
              <w:rPr>
                <w:lang w:val="uk-UA"/>
              </w:rPr>
              <w:t>_____________________________________________________________________________________</w:t>
              <w:br w:type="textWrapping"/>
            </w:r>
            <w:r>
              <w:rPr>
                <w:sz w:val="20"/>
                <w:szCs w:val="20"/>
                <w:lang w:val="uk-UA"/>
              </w:rPr>
              <w:t>      змонтовано правильно, не мають пошкоджень та ознак корозії, не вологі, відслужили встановлений термін тощо)</w:t>
              <w:br w:type="textWrapping"/>
              <w:br w:type="textWrapping"/>
            </w:r>
            <w:r>
              <w:rPr>
                <w:lang w:val="uk-UA"/>
              </w:rPr>
              <w:t>герметичні клапани (ГК)** _____________________________________________________________</w:t>
              <w:br w:type="textWrapping"/>
            </w:r>
            <w:r>
              <w:rPr>
                <w:sz w:val="20"/>
                <w:szCs w:val="20"/>
                <w:lang w:val="uk-UA"/>
              </w:rPr>
              <w:t>                                                                             (наявність, кількість, справність, зачиняються легко, прилягають щільно,</w:t>
              <w:br w:type="textWrapping"/>
              <w:br w:type="textWrapping"/>
            </w:r>
            <w:r>
              <w:rPr>
                <w:lang w:val="uk-UA"/>
              </w:rPr>
              <w:t>_____________________________________________________________________________________</w:t>
              <w:br w:type="textWrapping"/>
            </w:r>
            <w:r>
              <w:rPr>
                <w:sz w:val="20"/>
                <w:szCs w:val="20"/>
                <w:lang w:val="uk-UA"/>
              </w:rPr>
              <w:t>                            пронумеровано згідно з експлуатаційною схемою, промарковано, закрито, опломбовано)</w:t>
              <w:br w:type="textWrapping"/>
              <w:br w:type="textWrapping"/>
            </w:r>
            <w:r>
              <w:rPr>
                <w:lang w:val="uk-UA"/>
              </w:rPr>
              <w:t>клапани надмірного тиску (КНТ)**_______________________________________________________</w:t>
              <w:br w:type="textWrapping"/>
            </w:r>
            <w:r>
              <w:rPr>
                <w:sz w:val="20"/>
                <w:szCs w:val="20"/>
                <w:lang w:val="uk-UA"/>
              </w:rPr>
              <w:t>                                                                                                          (наявність, кількість, справність, пронумеровано</w:t>
              <w:br w:type="textWrapping"/>
              <w:br w:type="textWrapping"/>
            </w:r>
            <w:r>
              <w:rPr>
                <w:lang w:val="uk-UA"/>
              </w:rPr>
              <w:t>_____________________________________________________________________________________</w:t>
              <w:br w:type="textWrapping"/>
            </w:r>
            <w:r>
              <w:rPr>
                <w:sz w:val="20"/>
                <w:szCs w:val="20"/>
                <w:lang w:val="uk-UA"/>
              </w:rPr>
              <w:t>      згідно з експлуатаційною схемою, промарковано, обслуговуються своєчасно, відрегульовано під надмірний тиск)</w:t>
              <w:br w:type="textWrapping"/>
              <w:br w:type="textWrapping"/>
            </w:r>
            <w:r>
              <w:rPr>
                <w:lang w:val="uk-UA"/>
              </w:rPr>
              <w:t>прилад для виміру підпору повітря** _____________________________________________________</w:t>
              <w:br w:type="textWrapping"/>
            </w:r>
            <w:r>
              <w:rPr>
                <w:sz w:val="20"/>
                <w:szCs w:val="20"/>
                <w:lang w:val="uk-UA"/>
              </w:rPr>
              <w:t>                                                                                                                       (наявність, стан (працює / не працює))</w:t>
            </w:r>
          </w:p>
          <w:p>
            <w:pPr>
              <w:pStyle w:val="P7"/>
              <w:rPr>
                <w:lang w:val="uk-UA"/>
              </w:rPr>
            </w:pPr>
            <w:bookmarkStart w:id="32" w:name="1146"/>
            <w:bookmarkEnd w:id="32"/>
            <w:r>
              <w:rPr>
                <w:lang w:val="uk-UA"/>
              </w:rPr>
              <w:t>Система регенерації повітря** ___________________________________________________________</w:t>
              <w:br w:type="textWrapping"/>
            </w:r>
            <w:r>
              <w:rPr>
                <w:sz w:val="20"/>
                <w:szCs w:val="20"/>
                <w:lang w:val="uk-UA"/>
              </w:rPr>
              <w:t>                                                                                         (передбачено / не передбачено проектом, наявність, у комплекті)</w:t>
              <w:br w:type="textWrapping"/>
              <w:br w:type="textWrapping"/>
            </w:r>
            <w:r>
              <w:rPr>
                <w:lang w:val="uk-UA"/>
              </w:rPr>
              <w:t>фільтри (ФГ-70)** _____________________________________________________________________</w:t>
              <w:br w:type="textWrapping"/>
            </w:r>
            <w:r>
              <w:rPr>
                <w:sz w:val="20"/>
                <w:szCs w:val="20"/>
                <w:lang w:val="uk-UA"/>
              </w:rPr>
              <w:t>                        (наявність, марка, рік випуску, останній термін перевірки придатності, цілісність, змонтовано правильно,</w:t>
              <w:br w:type="textWrapping"/>
              <w:br w:type="textWrapping"/>
            </w:r>
            <w:r>
              <w:rPr>
                <w:lang w:val="uk-UA"/>
              </w:rPr>
              <w:t>_____________________________________________________________________________________</w:t>
              <w:br w:type="textWrapping"/>
            </w:r>
            <w:r>
              <w:rPr>
                <w:sz w:val="20"/>
                <w:szCs w:val="20"/>
                <w:lang w:val="uk-UA"/>
              </w:rPr>
              <w:t>                  не мають пошкоджень та ознак корозії, не вологі, встановлений термін придатності закінчився тощо)</w:t>
              <w:br w:type="textWrapping"/>
              <w:br w:type="textWrapping"/>
            </w:r>
            <w:r>
              <w:rPr>
                <w:lang w:val="uk-UA"/>
              </w:rPr>
              <w:t>_____________________________________________________________________________________</w:t>
              <w:br w:type="textWrapping"/>
              <w:t>регенеративні патрони (РП-100)** _______________________________________________________</w:t>
              <w:br w:type="textWrapping"/>
            </w:r>
            <w:r>
              <w:rPr>
                <w:sz w:val="20"/>
                <w:szCs w:val="20"/>
                <w:lang w:val="uk-UA"/>
              </w:rPr>
              <w:t>                                          (наявність, марка, рік випуску, останній термін перевірки придатності, цілісність, змонтовано</w:t>
              <w:br w:type="textWrapping"/>
              <w:br w:type="textWrapping"/>
            </w:r>
            <w:r>
              <w:rPr>
                <w:lang w:val="uk-UA"/>
              </w:rPr>
              <w:t>_____________________________________________________________________________________</w:t>
              <w:br w:type="textWrapping"/>
            </w:r>
            <w:r>
              <w:rPr>
                <w:sz w:val="20"/>
                <w:szCs w:val="20"/>
                <w:lang w:val="uk-UA"/>
              </w:rPr>
              <w:t>          правильно, не мають пошкоджень та ознак корозії, не вологі, встановлений термін придатності закінчився тощо)</w:t>
              <w:br w:type="textWrapping"/>
            </w:r>
            <w:bookmarkStart w:id="33" w:name="1147"/>
            <w:bookmarkEnd w:id="33"/>
            <w:r>
              <w:rPr>
                <w:lang w:val="uk-UA"/>
              </w:rPr>
              <w:br w:type="textWrapping"/>
              <w:t>9. Стан системи водопостачання _________________________________________________________</w:t>
              <w:br w:type="textWrapping"/>
            </w:r>
            <w:r>
              <w:rPr>
                <w:sz w:val="20"/>
                <w:szCs w:val="20"/>
                <w:lang w:val="uk-UA"/>
              </w:rPr>
              <w:t xml:space="preserve">                                                                                               (централізоване водопостачання або інше джерело)</w:t>
              <w:br w:type="textWrapping"/>
              <w:br w:type="textWrapping"/>
            </w:r>
            <w:r>
              <w:rPr>
                <w:lang w:val="uk-UA"/>
              </w:rPr>
              <w:t>запірна арматура ______________________________________________________________________</w:t>
              <w:br w:type="textWrapping"/>
            </w:r>
            <w:r>
              <w:rPr>
                <w:sz w:val="20"/>
                <w:szCs w:val="20"/>
                <w:lang w:val="uk-UA"/>
              </w:rPr>
              <w:t>                            (наявність пристрою на вводі всередині захисної споруди, справність, легкість її відкриття та закриття,</w:t>
              <w:br w:type="textWrapping"/>
              <w:br w:type="textWrapping"/>
            </w:r>
            <w:r>
              <w:rPr>
                <w:lang w:val="uk-UA"/>
              </w:rPr>
              <w:t>_____________________________________________________________________________________</w:t>
              <w:br w:type="textWrapping"/>
            </w:r>
            <w:r>
              <w:rPr>
                <w:sz w:val="20"/>
                <w:szCs w:val="20"/>
                <w:lang w:val="uk-UA"/>
              </w:rPr>
              <w:t>                              нумерація засувок вентилів згідно з експлуатаційною схемою, терміни обслуговування)</w:t>
              <w:br w:type="textWrapping"/>
              <w:br w:type="textWrapping"/>
            </w:r>
            <w:r>
              <w:rPr>
                <w:lang w:val="uk-UA"/>
              </w:rPr>
              <w:t>наявність покажчиків руху води _________________________________________________________</w:t>
              <w:br w:type="textWrapping"/>
            </w:r>
            <w:r>
              <w:rPr>
                <w:sz w:val="20"/>
                <w:szCs w:val="20"/>
                <w:lang w:val="uk-UA"/>
              </w:rPr>
              <w:t>                                                                                                                                    (є, немає)</w:t>
              <w:br w:type="textWrapping"/>
              <w:br w:type="textWrapping"/>
            </w:r>
            <w:r>
              <w:rPr>
                <w:lang w:val="uk-UA"/>
              </w:rPr>
              <w:t>безнапірні та напірні баки для питної води ________________________________________________</w:t>
              <w:br w:type="textWrapping"/>
            </w:r>
            <w:r>
              <w:rPr>
                <w:sz w:val="20"/>
                <w:szCs w:val="20"/>
                <w:lang w:val="uk-UA"/>
              </w:rPr>
              <w:t>                                                                                                             (передбачено / не передбачено проектом, герметичність,</w:t>
              <w:br w:type="textWrapping"/>
              <w:br w:type="textWrapping"/>
            </w:r>
            <w:r>
              <w:rPr>
                <w:lang w:val="uk-UA"/>
              </w:rPr>
              <w:t>_____________________________________________________________________________________</w:t>
              <w:br w:type="textWrapping"/>
            </w:r>
            <w:r>
              <w:rPr>
                <w:sz w:val="20"/>
                <w:szCs w:val="20"/>
                <w:lang w:val="uk-UA"/>
              </w:rPr>
              <w:t xml:space="preserve"> чистота баків, забезпечення протоку води, наявність водомірних покажчиків, технологічних люків, повітряних кранів,</w:t>
              <w:br w:type="textWrapping"/>
              <w:br w:type="textWrapping"/>
            </w:r>
            <w:r>
              <w:rPr>
                <w:lang w:val="uk-UA"/>
              </w:rPr>
              <w:t>_____________________________________________________________________________________</w:t>
              <w:br w:type="textWrapping"/>
            </w:r>
            <w:r>
              <w:rPr>
                <w:sz w:val="20"/>
                <w:szCs w:val="20"/>
                <w:lang w:val="uk-UA"/>
              </w:rPr>
              <w:t>                                                                     кранів видачі води, справність тепло-, пароізоляції)</w:t>
            </w:r>
          </w:p>
          <w:p>
            <w:pPr>
              <w:pStyle w:val="P7"/>
              <w:rPr>
                <w:lang w:val="uk-UA"/>
              </w:rPr>
            </w:pPr>
            <w:bookmarkStart w:id="34" w:name="1148"/>
            <w:bookmarkEnd w:id="34"/>
          </w:p>
          <w:p>
            <w:pPr>
              <w:pStyle w:val="P7"/>
              <w:rPr>
                <w:lang w:val="uk-UA"/>
              </w:rPr>
            </w:pPr>
            <w:r>
              <w:rPr>
                <w:lang w:val="uk-UA"/>
              </w:rPr>
              <w:t>останні лабораторні дослідження якості питної води у баках</w:t>
              <w:br w:type="textWrapping"/>
              <w:t>_____________________________________________________________________________________</w:t>
              <w:br w:type="textWrapping"/>
            </w:r>
            <w:r>
              <w:rPr>
                <w:sz w:val="20"/>
                <w:szCs w:val="20"/>
                <w:lang w:val="uk-UA"/>
              </w:rPr>
              <w:t>                                                                                           (дата, результати)</w:t>
              <w:br w:type="textWrapping"/>
              <w:br w:type="textWrapping"/>
            </w:r>
            <w:r>
              <w:rPr>
                <w:lang w:val="uk-UA"/>
              </w:rPr>
              <w:t>водопровідні труби ____________________________________________________________________</w:t>
              <w:br w:type="textWrapping"/>
            </w:r>
            <w:r>
              <w:rPr>
                <w:sz w:val="20"/>
                <w:szCs w:val="20"/>
                <w:lang w:val="uk-UA"/>
              </w:rPr>
              <w:t>                                                                        (передбачено / не передбачено проектом, справність, без ознак корозії,</w:t>
              <w:br w:type="textWrapping"/>
              <w:br w:type="textWrapping"/>
            </w:r>
            <w:r>
              <w:rPr>
                <w:lang w:val="uk-UA"/>
              </w:rPr>
              <w:t>_____________________________________________________________________________________</w:t>
              <w:br w:type="textWrapping"/>
            </w:r>
            <w:r>
              <w:rPr>
                <w:sz w:val="20"/>
                <w:szCs w:val="20"/>
                <w:lang w:val="uk-UA"/>
              </w:rPr>
              <w:t>                                          пофарбовано правильно (зелений колір) або неправильно, не пофарбовано)</w:t>
              <w:br w:type="textWrapping"/>
              <w:br w:type="textWrapping"/>
            </w:r>
            <w:r>
              <w:rPr>
                <w:lang w:val="uk-UA"/>
              </w:rPr>
              <w:t>інші ємності для питної води (для ПРУ без систем водопостачання) ___________________________</w:t>
              <w:br w:type="textWrapping"/>
              <w:t>_____________________________________________________________________________________</w:t>
              <w:br w:type="textWrapping"/>
            </w:r>
            <w:r>
              <w:rPr>
                <w:sz w:val="20"/>
                <w:szCs w:val="20"/>
                <w:lang w:val="uk-UA"/>
              </w:rPr>
              <w:t>                                                                       (наявність, тип, кількість, загальний об'єм)</w:t>
            </w:r>
          </w:p>
          <w:p>
            <w:pPr>
              <w:pStyle w:val="P7"/>
              <w:rPr>
                <w:lang w:val="uk-UA"/>
              </w:rPr>
            </w:pPr>
            <w:bookmarkStart w:id="35" w:name="1149"/>
            <w:bookmarkEnd w:id="35"/>
            <w:r>
              <w:rPr>
                <w:lang w:val="uk-UA"/>
              </w:rPr>
              <w:t>10. Стан каналізаційної системи _________________________________________________________</w:t>
              <w:br w:type="textWrapping"/>
            </w:r>
            <w:r>
              <w:rPr>
                <w:sz w:val="20"/>
                <w:szCs w:val="20"/>
                <w:lang w:val="uk-UA"/>
              </w:rPr>
              <w:t>                                                                                                            (передбачено / не передбачено проектом)</w:t>
              <w:br w:type="textWrapping"/>
              <w:br w:type="textWrapping"/>
            </w:r>
            <w:r>
              <w:rPr>
                <w:lang w:val="uk-UA"/>
              </w:rPr>
              <w:t>санвузли _____________________________________________________________________________</w:t>
              <w:br w:type="textWrapping"/>
            </w:r>
            <w:r>
              <w:rPr>
                <w:sz w:val="20"/>
                <w:szCs w:val="20"/>
                <w:lang w:val="uk-UA"/>
              </w:rPr>
              <w:t>                                        (наявність, кількість, стан санітарних приладів (душових, кранів, унітазів, умивальників),</w:t>
              <w:br w:type="textWrapping"/>
              <w:br w:type="textWrapping"/>
            </w:r>
            <w:r>
              <w:rPr>
                <w:lang w:val="uk-UA"/>
              </w:rPr>
              <w:t>_____________________________________________________________________________________</w:t>
              <w:br w:type="textWrapping"/>
            </w:r>
            <w:r>
              <w:rPr>
                <w:sz w:val="20"/>
                <w:szCs w:val="20"/>
                <w:lang w:val="uk-UA"/>
              </w:rPr>
              <w:t>                             стан приміщень, використовуються / не використовуються, приміщення закрито, опечатано)</w:t>
              <w:br w:type="textWrapping"/>
              <w:br w:type="textWrapping"/>
            </w:r>
            <w:r>
              <w:rPr>
                <w:lang w:val="uk-UA"/>
              </w:rPr>
              <w:t>труби каналізації ______________________________________________________________________</w:t>
              <w:br w:type="textWrapping"/>
            </w:r>
            <w:r>
              <w:rPr>
                <w:sz w:val="20"/>
                <w:szCs w:val="20"/>
                <w:lang w:val="uk-UA"/>
              </w:rPr>
              <w:t>                                                                    (передбачено / не передбачено проектом, справні, без ознак корозії,</w:t>
              <w:br w:type="textWrapping"/>
              <w:br w:type="textWrapping"/>
            </w:r>
            <w:r>
              <w:rPr>
                <w:lang w:val="uk-UA"/>
              </w:rPr>
              <w:t>_____________________________________________________________________________________</w:t>
              <w:br w:type="textWrapping"/>
            </w:r>
            <w:r>
              <w:rPr>
                <w:sz w:val="20"/>
                <w:szCs w:val="20"/>
                <w:lang w:val="uk-UA"/>
              </w:rPr>
              <w:t>                                          пофарбовано правильно (чорний колір) або неправильно, не пофарбовано)</w:t>
              <w:br w:type="textWrapping"/>
              <w:br w:type="textWrapping"/>
            </w:r>
            <w:r>
              <w:rPr>
                <w:lang w:val="uk-UA"/>
              </w:rPr>
              <w:t>резервуари для збирання фекальних вод __________________________________________________</w:t>
              <w:br w:type="textWrapping"/>
            </w:r>
            <w:r>
              <w:rPr>
                <w:sz w:val="20"/>
                <w:szCs w:val="20"/>
                <w:lang w:val="uk-UA"/>
              </w:rPr>
              <w:t>                                                                                                (передбачено / не передбачено проектом, наявність, кількість,</w:t>
              <w:br w:type="textWrapping"/>
              <w:br w:type="textWrapping"/>
            </w:r>
            <w:r>
              <w:rPr>
                <w:lang w:val="uk-UA"/>
              </w:rPr>
              <w:t>_____________________________________________________________________________________</w:t>
              <w:br w:type="textWrapping"/>
            </w:r>
            <w:r>
              <w:rPr>
                <w:sz w:val="20"/>
                <w:szCs w:val="20"/>
                <w:lang w:val="uk-UA"/>
              </w:rPr>
              <w:t>                           герметичність резервуарів, можливість очистки, аварійні резервуари зачинено, не зачинено,</w:t>
              <w:br w:type="textWrapping"/>
              <w:br w:type="textWrapping"/>
            </w:r>
            <w:r>
              <w:rPr>
                <w:lang w:val="uk-UA"/>
              </w:rPr>
              <w:t>_____________________________________________________________________________________</w:t>
              <w:br w:type="textWrapping"/>
            </w:r>
            <w:r>
              <w:rPr>
                <w:sz w:val="20"/>
                <w:szCs w:val="20"/>
                <w:lang w:val="uk-UA"/>
              </w:rPr>
              <w:t>                                               опечатано / не опечатано, терміни останнього технічного обслуговування)</w:t>
              <w:br w:type="textWrapping"/>
              <w:br w:type="textWrapping"/>
            </w:r>
            <w:r>
              <w:rPr>
                <w:lang w:val="uk-UA"/>
              </w:rPr>
              <w:t>насоси відкачування: ___________________________________________________________________</w:t>
              <w:br w:type="textWrapping"/>
            </w:r>
            <w:r>
              <w:rPr>
                <w:sz w:val="20"/>
                <w:szCs w:val="20"/>
                <w:lang w:val="uk-UA"/>
              </w:rPr>
              <w:t>                                                   (передбачено / не передбачено проектом, наявність, кількість, стан (робочий, неробочий),</w:t>
              <w:br w:type="textWrapping"/>
              <w:br w:type="textWrapping"/>
            </w:r>
            <w:r>
              <w:rPr>
                <w:lang w:val="uk-UA"/>
              </w:rPr>
              <w:t>_____________________________________________________________________________________</w:t>
              <w:br w:type="textWrapping"/>
            </w:r>
            <w:r>
              <w:rPr>
                <w:sz w:val="20"/>
                <w:szCs w:val="20"/>
                <w:lang w:val="uk-UA"/>
              </w:rPr>
              <w:t>                                                                    терміни останнього технічного обслуговування)</w:t>
              <w:br w:type="textWrapping"/>
              <w:br w:type="textWrapping"/>
            </w:r>
            <w:r>
              <w:rPr>
                <w:lang w:val="uk-UA"/>
              </w:rPr>
              <w:t>запірна арматура ______________________________________________________________________</w:t>
              <w:br w:type="textWrapping"/>
            </w:r>
            <w:r>
              <w:rPr>
                <w:sz w:val="20"/>
                <w:szCs w:val="20"/>
                <w:lang w:val="uk-UA"/>
              </w:rPr>
              <w:t>                        (передбачено / не передбачено проектом, наявність, справність та легкість закриття та відкриття вентилів</w:t>
              <w:br w:type="textWrapping"/>
              <w:br w:type="textWrapping"/>
            </w:r>
            <w:r>
              <w:rPr>
                <w:lang w:val="uk-UA"/>
              </w:rPr>
              <w:t>_____________________________________________________________________________________</w:t>
              <w:br w:type="textWrapping"/>
            </w:r>
            <w:r>
              <w:rPr>
                <w:sz w:val="20"/>
                <w:szCs w:val="20"/>
                <w:lang w:val="uk-UA"/>
              </w:rPr>
              <w:t>                                 і засувів всередині захисної споруди, відповідність нумерації засувів експлуатаційній схемі,</w:t>
              <w:br w:type="textWrapping"/>
              <w:t>                                                                                   останній термін обслуговування)</w:t>
              <w:br w:type="textWrapping"/>
              <w:br w:type="textWrapping"/>
            </w:r>
            <w:r>
              <w:rPr>
                <w:lang w:val="uk-UA"/>
              </w:rPr>
              <w:t>вигрібні ями, пудр-клозети, виносні баки (ємності для нечистот)</w:t>
              <w:br w:type="textWrapping"/>
              <w:t>(для неканалізованих захисних споруд) ___________________________________________________</w:t>
              <w:br w:type="textWrapping"/>
            </w:r>
            <w:r>
              <w:rPr>
                <w:sz w:val="20"/>
                <w:szCs w:val="20"/>
                <w:lang w:val="uk-UA"/>
              </w:rPr>
              <w:t>                                                                                                                       (наявність, тип, кількість, загальний об'єм,</w:t>
              <w:br w:type="textWrapping"/>
              <w:br w:type="textWrapping"/>
            </w:r>
            <w:r>
              <w:rPr>
                <w:lang w:val="uk-UA"/>
              </w:rPr>
              <w:t>_____________________________________________________________________________________</w:t>
              <w:br w:type="textWrapping"/>
            </w:r>
            <w:r>
              <w:rPr>
                <w:sz w:val="20"/>
                <w:szCs w:val="20"/>
                <w:lang w:val="uk-UA"/>
              </w:rPr>
              <w:t>                                                            можливість очищення, справність, місце встановлення)</w:t>
            </w:r>
          </w:p>
          <w:p>
            <w:pPr>
              <w:pStyle w:val="P7"/>
              <w:rPr>
                <w:lang w:val="uk-UA"/>
              </w:rPr>
            </w:pPr>
            <w:bookmarkStart w:id="36" w:name="1150"/>
            <w:bookmarkEnd w:id="36"/>
            <w:r>
              <w:rPr>
                <w:lang w:val="uk-UA"/>
              </w:rPr>
              <w:t>11. Справність системи опалення _________________________________________________________</w:t>
              <w:br w:type="textWrapping"/>
            </w:r>
            <w:r>
              <w:rPr>
                <w:sz w:val="20"/>
                <w:szCs w:val="20"/>
                <w:lang w:val="uk-UA"/>
              </w:rPr>
              <w:t>                                                                                                                   (передбачено / не передбачено проектом)</w:t>
              <w:br w:type="textWrapping"/>
              <w:br w:type="textWrapping"/>
            </w:r>
            <w:r>
              <w:rPr>
                <w:lang w:val="uk-UA"/>
              </w:rPr>
              <w:t>запірна арматура ______________________________________________________________________</w:t>
              <w:br w:type="textWrapping"/>
            </w:r>
            <w:r>
              <w:rPr>
                <w:sz w:val="20"/>
                <w:szCs w:val="20"/>
                <w:lang w:val="uk-UA"/>
              </w:rPr>
              <w:t>                       (передбачено / не передбачено проектом, наявність, справність та легкість закриття і відкриття вентилів</w:t>
              <w:br w:type="textWrapping"/>
              <w:br w:type="textWrapping"/>
            </w:r>
            <w:r>
              <w:rPr>
                <w:lang w:val="uk-UA"/>
              </w:rPr>
              <w:t>_____________________________________________________________________________________</w:t>
              <w:br w:type="textWrapping"/>
            </w:r>
            <w:r>
              <w:rPr>
                <w:sz w:val="20"/>
                <w:szCs w:val="20"/>
                <w:lang w:val="uk-UA"/>
              </w:rPr>
              <w:t>                             та засувів всередині захисної споруди, відповідність нумерації засувів експлуатаційній схемі,</w:t>
              <w:br w:type="textWrapping"/>
              <w:br w:type="textWrapping"/>
            </w:r>
            <w:r>
              <w:rPr>
                <w:lang w:val="uk-UA"/>
              </w:rPr>
              <w:t>_____________________________________________________________________________________</w:t>
              <w:br w:type="textWrapping"/>
            </w:r>
            <w:r>
              <w:rPr>
                <w:sz w:val="20"/>
                <w:szCs w:val="20"/>
                <w:lang w:val="uk-UA"/>
              </w:rPr>
              <w:t>                                               наявність покажчиків руху теплоносіїв, останній термін обслуговування)</w:t>
              <w:br w:type="textWrapping"/>
              <w:br w:type="textWrapping"/>
            </w:r>
            <w:r>
              <w:rPr>
                <w:lang w:val="uk-UA"/>
              </w:rPr>
              <w:t>трубопроводи _________________________________________________________________________</w:t>
              <w:br w:type="textWrapping"/>
            </w:r>
            <w:r>
              <w:rPr>
                <w:sz w:val="20"/>
                <w:szCs w:val="20"/>
                <w:lang w:val="uk-UA"/>
              </w:rPr>
              <w:t>                                                                   (передбачено / не передбачено проектом, справні, без ознак корозії,</w:t>
              <w:br w:type="textWrapping"/>
              <w:br w:type="textWrapping"/>
            </w:r>
            <w:r>
              <w:rPr>
                <w:lang w:val="uk-UA"/>
              </w:rPr>
              <w:t>_____________________________________________________________________________________</w:t>
              <w:br w:type="textWrapping"/>
            </w:r>
            <w:r>
              <w:rPr>
                <w:sz w:val="20"/>
                <w:szCs w:val="20"/>
                <w:lang w:val="uk-UA"/>
              </w:rPr>
              <w:t>                                     пофарбовано правильно (коричневий колір) або неправильно, не пофарбовано)</w:t>
            </w:r>
          </w:p>
          <w:p>
            <w:pPr>
              <w:pStyle w:val="P7"/>
              <w:rPr>
                <w:lang w:val="uk-UA"/>
              </w:rPr>
            </w:pPr>
            <w:bookmarkStart w:id="37" w:name="1151"/>
            <w:bookmarkEnd w:id="37"/>
            <w:r>
              <w:rPr>
                <w:lang w:val="uk-UA"/>
              </w:rPr>
              <w:t>12. Справність систем електропостачання та електроосвітлення _______________________________</w:t>
              <w:br w:type="textWrapping"/>
              <w:t>_____________________________________________________________________________________</w:t>
              <w:br w:type="textWrapping"/>
            </w:r>
            <w:r>
              <w:rPr>
                <w:sz w:val="20"/>
                <w:szCs w:val="20"/>
                <w:lang w:val="uk-UA"/>
              </w:rPr>
              <w:t> (наявність, укомплектованість та справність електрообладнання: щитів управління, вимикачів, розеток, світильників,</w:t>
              <w:br w:type="textWrapping"/>
              <w:br w:type="textWrapping"/>
            </w:r>
            <w:r>
              <w:rPr>
                <w:lang w:val="uk-UA"/>
              </w:rPr>
              <w:t>_____________________________________________________________________________________</w:t>
              <w:br w:type="textWrapping"/>
            </w:r>
            <w:r>
              <w:rPr>
                <w:sz w:val="20"/>
                <w:szCs w:val="20"/>
                <w:lang w:val="uk-UA"/>
              </w:rPr>
              <w:t xml:space="preserve"> пускової апаратури, пакетних вимикачів, інших електричних приладів, передбачених проектом; справність електричних </w:t>
              <w:br w:type="textWrapping"/>
              <w:br w:type="textWrapping"/>
            </w:r>
            <w:r>
              <w:rPr>
                <w:lang w:val="uk-UA"/>
              </w:rPr>
              <w:t>_____________________________________________________________________________________</w:t>
              <w:br w:type="textWrapping"/>
            </w:r>
            <w:r>
              <w:rPr>
                <w:sz w:val="20"/>
                <w:szCs w:val="20"/>
                <w:lang w:val="uk-UA"/>
              </w:rPr>
              <w:t xml:space="preserve">            кабелів та проводів, наявність експлуатаційних схем, нумерації і написів на електричних приладах, колір труб </w:t>
              <w:br w:type="textWrapping"/>
              <w:br w:type="textWrapping"/>
            </w:r>
            <w:r>
              <w:rPr>
                <w:lang w:val="uk-UA"/>
              </w:rPr>
              <w:t>_____________________________________________________________________________________</w:t>
              <w:br w:type="textWrapping"/>
            </w:r>
            <w:r>
              <w:rPr>
                <w:sz w:val="20"/>
                <w:szCs w:val="20"/>
                <w:lang w:val="uk-UA"/>
              </w:rPr>
              <w:t>    електропроводки (чорний), наявність люмінесцентних ламп, терміни останнього обслуговування електричних мереж</w:t>
              <w:br w:type="textWrapping"/>
              <w:t>                                                       та електричного обладнання, перевірки опору електроізоляції)</w:t>
              <w:br w:type="textWrapping"/>
            </w:r>
            <w:bookmarkStart w:id="38" w:name="1152"/>
            <w:bookmarkEnd w:id="38"/>
            <w:r>
              <w:rPr>
                <w:lang w:val="uk-UA"/>
              </w:rPr>
              <w:br w:type="textWrapping"/>
              <w:t>13. Справність систем зв'язку та оповіщення _______________________________________________</w:t>
              <w:br w:type="textWrapping"/>
            </w:r>
            <w:r>
              <w:rPr>
                <w:sz w:val="20"/>
                <w:szCs w:val="20"/>
                <w:lang w:val="uk-UA"/>
              </w:rPr>
              <w:t>                                                                                                                                   (наявність гучномовців, радіоточки,</w:t>
              <w:br w:type="textWrapping"/>
              <w:br w:type="textWrapping"/>
            </w:r>
            <w:r>
              <w:rPr>
                <w:lang w:val="uk-UA"/>
              </w:rPr>
              <w:t>_____________________________________________________________________________________</w:t>
              <w:br w:type="textWrapping"/>
            </w:r>
            <w:r>
              <w:rPr>
                <w:sz w:val="20"/>
                <w:szCs w:val="20"/>
                <w:lang w:val="uk-UA"/>
              </w:rPr>
              <w:t>                       стаціонарної телефонної мережі, стаціонарних телефонних апаратів, наявність схем оповіщення)</w:t>
            </w:r>
          </w:p>
          <w:p>
            <w:pPr>
              <w:pStyle w:val="P7"/>
              <w:rPr>
                <w:lang w:val="uk-UA"/>
              </w:rPr>
            </w:pPr>
            <w:bookmarkStart w:id="39" w:name="1153"/>
            <w:bookmarkEnd w:id="39"/>
            <w:r>
              <w:rPr>
                <w:lang w:val="uk-UA"/>
              </w:rPr>
              <w:t>14. Стан заземлення електрообладнання ___________________________________________________</w:t>
              <w:br w:type="textWrapping"/>
            </w:r>
            <w:r>
              <w:rPr>
                <w:sz w:val="20"/>
                <w:szCs w:val="20"/>
                <w:lang w:val="uk-UA"/>
              </w:rPr>
              <w:t>                                                                                                                                    (наявність, стан придатності)</w:t>
              <w:br w:type="textWrapping"/>
              <w:br w:type="textWrapping"/>
            </w:r>
            <w:r>
              <w:rPr>
                <w:lang w:val="uk-UA"/>
              </w:rPr>
              <w:t>_____________________________________________________________________________________</w:t>
              <w:br w:type="textWrapping"/>
              <w:t>15. Стан гідроізоляції __________________________________________________________________</w:t>
              <w:br w:type="textWrapping"/>
            </w:r>
            <w:r>
              <w:rPr>
                <w:sz w:val="20"/>
                <w:szCs w:val="20"/>
                <w:lang w:val="uk-UA"/>
              </w:rPr>
              <w:t>                                                                                                (передбачено / не передбачено проектом)</w:t>
              <w:br w:type="textWrapping"/>
              <w:br w:type="textWrapping"/>
            </w:r>
            <w:r>
              <w:rPr>
                <w:lang w:val="uk-UA"/>
              </w:rPr>
              <w:t>за зовнішніми ознаками ________________________________________________________________</w:t>
              <w:br w:type="textWrapping"/>
            </w:r>
            <w:r>
              <w:rPr>
                <w:sz w:val="20"/>
                <w:szCs w:val="20"/>
                <w:lang w:val="uk-UA"/>
              </w:rPr>
              <w:t>                                                                 (гідроізоляцію не порушено / є ознаки порушення гідроізоляції: захисна споруда</w:t>
              <w:br w:type="textWrapping"/>
              <w:br w:type="textWrapping"/>
            </w:r>
            <w:r>
              <w:rPr>
                <w:lang w:val="uk-UA"/>
              </w:rPr>
              <w:t>_____________________________________________________________________________________</w:t>
              <w:br w:type="textWrapping"/>
            </w:r>
            <w:r>
              <w:rPr>
                <w:sz w:val="20"/>
                <w:szCs w:val="20"/>
                <w:lang w:val="uk-UA"/>
              </w:rPr>
              <w:t>   затоплена або підтоплена ґрунтовими, поверхневими, стічними, технологічними водами, наявність висновків проектної</w:t>
              <w:br w:type="textWrapping"/>
              <w:br w:type="textWrapping"/>
            </w:r>
            <w:r>
              <w:rPr>
                <w:lang w:val="uk-UA"/>
              </w:rPr>
              <w:t>_____________________________________________________________________________________</w:t>
              <w:br w:type="textWrapping"/>
            </w:r>
            <w:r>
              <w:rPr>
                <w:sz w:val="20"/>
                <w:szCs w:val="20"/>
                <w:lang w:val="uk-UA"/>
              </w:rPr>
              <w:t>                                               організації про причини підтоплення (затоплення) та стан гідроізоляції)</w:t>
            </w:r>
          </w:p>
          <w:p>
            <w:pPr>
              <w:pStyle w:val="P7"/>
              <w:rPr>
                <w:lang w:val="uk-UA"/>
              </w:rPr>
            </w:pPr>
            <w:bookmarkStart w:id="40" w:name="1154"/>
            <w:bookmarkEnd w:id="40"/>
            <w:r>
              <w:rPr>
                <w:lang w:val="uk-UA"/>
              </w:rPr>
              <w:t>16. Протипожежний стан:</w:t>
            </w:r>
          </w:p>
          <w:p>
            <w:pPr>
              <w:pStyle w:val="P7"/>
              <w:rPr>
                <w:lang w:val="uk-UA"/>
              </w:rPr>
            </w:pPr>
            <w:bookmarkStart w:id="41" w:name="1155"/>
            <w:bookmarkEnd w:id="41"/>
            <w:r>
              <w:rPr>
                <w:lang w:val="uk-UA"/>
              </w:rPr>
              <w:t>автоматичні системи пожежогасіння та сигналізації _________________________________________</w:t>
              <w:br w:type="textWrapping"/>
              <w:t>_____________________________________________________________________________________</w:t>
              <w:br w:type="textWrapping"/>
            </w:r>
            <w:r>
              <w:rPr>
                <w:sz w:val="20"/>
                <w:szCs w:val="20"/>
                <w:lang w:val="uk-UA"/>
              </w:rPr>
              <w:t>                                                    (передбачено / не передбачено проектом, наявність, справність)</w:t>
              <w:br w:type="textWrapping"/>
              <w:br w:type="textWrapping"/>
            </w:r>
            <w:r>
              <w:rPr>
                <w:lang w:val="uk-UA"/>
              </w:rPr>
              <w:t>укомплектованість пожежних кранів _____________________________________________________</w:t>
              <w:br w:type="textWrapping"/>
              <w:t>труби систем пожежогасіння ____________________________________________________________</w:t>
              <w:br w:type="textWrapping"/>
            </w:r>
            <w:r>
              <w:rPr>
                <w:sz w:val="20"/>
                <w:szCs w:val="20"/>
                <w:lang w:val="uk-UA"/>
              </w:rPr>
              <w:t>                                                                    (пофарбовано правильно (червоний колір) або неправильно, не пофарбовано)</w:t>
              <w:br w:type="textWrapping"/>
              <w:br w:type="textWrapping"/>
            </w:r>
            <w:r>
              <w:rPr>
                <w:lang w:val="uk-UA"/>
              </w:rPr>
              <w:t>укомплектованість первинними засобами пожежогасіння ____________________________________</w:t>
              <w:br w:type="textWrapping"/>
            </w:r>
            <w:r>
              <w:rPr>
                <w:sz w:val="20"/>
                <w:szCs w:val="20"/>
                <w:lang w:val="uk-UA"/>
              </w:rPr>
              <w:t>                                                                                                                                                           (споруду укомплектовано</w:t>
              <w:br w:type="textWrapping"/>
              <w:br w:type="textWrapping"/>
            </w:r>
            <w:r>
              <w:rPr>
                <w:lang w:val="uk-UA"/>
              </w:rPr>
              <w:t>_____________________________________________________________________________________</w:t>
              <w:br w:type="textWrapping"/>
            </w:r>
            <w:r>
              <w:rPr>
                <w:sz w:val="20"/>
                <w:szCs w:val="20"/>
                <w:lang w:val="uk-UA"/>
              </w:rPr>
              <w:t>                                                 згідно з нормами, не укомплектовано, засобів пожежогасіння немає)</w:t>
              <w:br w:type="textWrapping"/>
              <w:br w:type="textWrapping"/>
            </w:r>
            <w:r>
              <w:rPr>
                <w:lang w:val="uk-UA"/>
              </w:rPr>
              <w:t>наявність схеми евакуації _______________________________________________________________</w:t>
              <w:br w:type="textWrapping"/>
            </w:r>
            <w:r>
              <w:rPr>
                <w:sz w:val="20"/>
                <w:szCs w:val="20"/>
                <w:lang w:val="uk-UA"/>
              </w:rPr>
              <w:t>                                              (розроблено, не розроблено, розроблено неправильно, знаходиться на видному місці, немає)</w:t>
              <w:br w:type="textWrapping"/>
            </w:r>
          </w:p>
          <w:p>
            <w:pPr>
              <w:pStyle w:val="P7"/>
              <w:rPr>
                <w:lang w:val="uk-UA"/>
              </w:rPr>
            </w:pPr>
            <w:bookmarkStart w:id="42" w:name="1156"/>
            <w:bookmarkEnd w:id="42"/>
            <w:r>
              <w:rPr>
                <w:lang w:val="uk-UA"/>
              </w:rPr>
              <w:t>17. Температурно-вологісний режим і параметри повітряного середовища приміщень захисної споруди:</w:t>
            </w:r>
          </w:p>
          <w:p>
            <w:pPr>
              <w:pStyle w:val="P7"/>
              <w:rPr>
                <w:lang w:val="uk-UA"/>
              </w:rPr>
            </w:pPr>
            <w:bookmarkStart w:id="43" w:name="1157"/>
            <w:bookmarkEnd w:id="43"/>
            <w:r>
              <w:rPr>
                <w:lang w:val="uk-UA"/>
              </w:rPr>
              <w:t>температура, відносна вологість у приміщенні _____________________________________________</w:t>
              <w:br w:type="textWrapping"/>
              <w:t>забезпеченість вимірювальними приладами та їх стан _______________________________________</w:t>
              <w:br w:type="textWrapping"/>
            </w:r>
            <w:r>
              <w:rPr>
                <w:sz w:val="20"/>
                <w:szCs w:val="20"/>
                <w:lang w:val="uk-UA"/>
              </w:rPr>
              <w:t>                                                                                                                                         (термометра, гігрометра (психрометра),</w:t>
              <w:br w:type="textWrapping"/>
              <w:br w:type="textWrapping"/>
            </w:r>
            <w:r>
              <w:rPr>
                <w:lang w:val="uk-UA"/>
              </w:rPr>
              <w:t>_____________________________________________________________________________________</w:t>
              <w:br w:type="textWrapping"/>
            </w:r>
            <w:r>
              <w:rPr>
                <w:sz w:val="20"/>
                <w:szCs w:val="20"/>
                <w:lang w:val="uk-UA"/>
              </w:rPr>
              <w:t>     приборів виявлення відсоткового вмісту вуглекислого газу у повітрі, їх тип (газоаналізатори ГМУ-2, РАС II, РАС III,</w:t>
              <w:br w:type="textWrapping"/>
              <w:t>                                                                                        інші - які саме)**,</w:t>
              <w:br w:type="textWrapping"/>
              <w:br w:type="textWrapping"/>
            </w:r>
            <w:r>
              <w:rPr>
                <w:lang w:val="uk-UA"/>
              </w:rPr>
              <w:t>_____________________________________________________________________________________</w:t>
              <w:br w:type="textWrapping"/>
            </w:r>
            <w:r>
              <w:rPr>
                <w:sz w:val="20"/>
                <w:szCs w:val="20"/>
                <w:lang w:val="uk-UA"/>
              </w:rPr>
              <w:t>                     приладів виявлення радіоактивного забруднення - дозиметрів, дозиметрів-радіометрів (якого типу);</w:t>
              <w:br w:type="textWrapping"/>
              <w:t>                                                                                індивідуальних дозиметрів)</w:t>
            </w:r>
          </w:p>
          <w:p>
            <w:pPr>
              <w:pStyle w:val="P7"/>
              <w:rPr>
                <w:lang w:val="uk-UA"/>
              </w:rPr>
            </w:pPr>
            <w:bookmarkStart w:id="44" w:name="1158"/>
            <w:bookmarkEnd w:id="44"/>
            <w:r>
              <w:rPr>
                <w:lang w:val="uk-UA"/>
              </w:rPr>
              <w:t>18. Наявність робочого інструмента формування з обслуговування захисної споруди</w:t>
              <w:br w:type="textWrapping"/>
              <w:t>_____________________________________________________________________________________</w:t>
              <w:br w:type="textWrapping"/>
            </w:r>
            <w:r>
              <w:rPr>
                <w:sz w:val="20"/>
                <w:szCs w:val="20"/>
                <w:lang w:val="uk-UA"/>
              </w:rPr>
              <w:t>                                                                                       (% від нормативу)</w:t>
            </w:r>
          </w:p>
          <w:p>
            <w:pPr>
              <w:pStyle w:val="P7"/>
              <w:rPr>
                <w:lang w:val="uk-UA"/>
              </w:rPr>
            </w:pPr>
            <w:bookmarkStart w:id="45" w:name="1159"/>
            <w:bookmarkEnd w:id="45"/>
            <w:r>
              <w:rPr>
                <w:lang w:val="uk-UA"/>
              </w:rPr>
              <w:t>19. Наявність документації захисної споруди (наявна, немає):</w:t>
            </w:r>
          </w:p>
          <w:p>
            <w:pPr>
              <w:pStyle w:val="P7"/>
              <w:rPr>
                <w:lang w:val="uk-UA"/>
              </w:rPr>
            </w:pPr>
            <w:bookmarkStart w:id="46" w:name="1160"/>
            <w:bookmarkEnd w:id="46"/>
            <w:r>
              <w:rPr>
                <w:lang w:val="uk-UA"/>
              </w:rPr>
              <w:t>паспорт захисної споруди _______________________________________________________________</w:t>
              <w:br w:type="textWrapping"/>
              <w:t>опис обладнання та майна ______________________________________________________________</w:t>
              <w:br w:type="textWrapping"/>
              <w:t>схеми зовнішніх і внутрішніх інженерних мереж із зазначенням пристроїв для відключення</w:t>
              <w:br w:type="textWrapping"/>
              <w:t>_____________________________________________________________________________________</w:t>
              <w:br w:type="textWrapping"/>
              <w:t>журнал перевірки стану захисної споруди _________________________________________________</w:t>
              <w:br w:type="textWrapping"/>
              <w:t>план захисної споруди із зазначенням пристроїв для сидіння і лежання та шляхів евакуації</w:t>
              <w:br w:type="textWrapping"/>
              <w:t>_____________________________________________________________________________________</w:t>
              <w:br w:type="textWrapping"/>
              <w:t>план приведення захисної споруди у готовність ____________________________________________</w:t>
              <w:br w:type="textWrapping"/>
              <w:t>вимоги з експлуатації фільтровентиляційного** та іншого інженерного обладнання</w:t>
              <w:br w:type="textWrapping"/>
              <w:t>_____________________________________________________________________________________</w:t>
              <w:br w:type="textWrapping"/>
              <w:t>правила користування вимірювальними приладами _________________________________________</w:t>
              <w:br w:type="textWrapping"/>
              <w:t>журнал експлуатації фільтровентиляційного обладнання** ___________________________________</w:t>
              <w:br w:type="textWrapping"/>
              <w:t>журнал результатів оглядів та контрольних перевірок фільтрів-поглиначів, фільтрів гопколітових, приладів регенерації та підпору повітря** _________________________________________________</w:t>
              <w:br w:type="textWrapping"/>
              <w:t>формуляр фільтровентиляційних агрегатів** _______________________________________________</w:t>
              <w:br w:type="textWrapping"/>
              <w:t>порядок провітрювання захисної споруди _________________________________________________</w:t>
              <w:br w:type="textWrapping"/>
              <w:t>інструкція з протипожежної безпеки ______________________________________________________</w:t>
              <w:br w:type="textWrapping"/>
              <w:t>щорічний акт огляду ємностей для питної води з результатами лабораторних досліджень</w:t>
              <w:br w:type="textWrapping"/>
              <w:t>_____________________________________________________________________________________</w:t>
              <w:br w:type="textWrapping"/>
              <w:t>експлуатаційні схеми систем життєзабезпечення із зазначенням пристроїв для відключення:</w:t>
              <w:br w:type="textWrapping"/>
              <w:t>вентиляції (повітропостачання) __________________________________________________________</w:t>
              <w:br w:type="textWrapping"/>
              <w:t>каналізації ____________________________________________________________________________</w:t>
              <w:br w:type="textWrapping"/>
              <w:t>водопостачання _______________________________________________________________________</w:t>
              <w:br w:type="textWrapping"/>
              <w:t>електропостачання _____________________________________________________________________</w:t>
              <w:br w:type="textWrapping"/>
              <w:t>опалення (теплопостачання) _____________________________________________________________</w:t>
              <w:br w:type="textWrapping"/>
              <w:t>схема оповіщення та інформування зі списками необхідних телефонів _________________________</w:t>
              <w:br w:type="textWrapping"/>
              <w:t>журнал перевірки стану готовності захисної споруди ________________________________________</w:t>
              <w:br w:type="textWrapping"/>
              <w:t>інструкція з використання засобів індивідуального захисту __________________________________</w:t>
              <w:br w:type="textWrapping"/>
              <w:t>порядок перевірки сховища на герметичність** ____________________________________________</w:t>
              <w:br w:type="textWrapping"/>
              <w:t>довідка про перевірку сховища на герметичність** _________________________________________</w:t>
              <w:br w:type="textWrapping"/>
              <w:t>правила поведінки у захисній споруді _____________________________________________________</w:t>
              <w:br w:type="textWrapping"/>
              <w:t>список особового складу формування з обслуговування споруди ______________________________</w:t>
              <w:br w:type="textWrapping"/>
              <w:t>функціональні обов'язки особового складу формування з обслуговування захисної споруди</w:t>
              <w:br w:type="textWrapping"/>
              <w:t>_____________________________________________________________________________________</w:t>
              <w:br w:type="textWrapping"/>
              <w:t>порядок дій особового складу формування з обслуговування захисної споруди під час приведення захисної споруди у готовність та використання захисної споруди за призначенням</w:t>
              <w:br w:type="textWrapping"/>
              <w:t>______________________________________________________________________________________</w:t>
            </w:r>
          </w:p>
          <w:p>
            <w:pPr>
              <w:pStyle w:val="P7"/>
              <w:rPr>
                <w:lang w:val="uk-UA"/>
              </w:rPr>
            </w:pPr>
            <w:bookmarkStart w:id="47" w:name="1161"/>
            <w:bookmarkEnd w:id="47"/>
            <w:r>
              <w:rPr>
                <w:lang w:val="uk-UA"/>
              </w:rPr>
              <w:t>20. Проведення навчання та рівень знань і навичок формування з обслуговування захисної споруди</w:t>
              <w:br w:type="textWrapping"/>
              <w:t>_____________________________________________________________________________________</w:t>
            </w:r>
          </w:p>
          <w:p>
            <w:pPr>
              <w:pStyle w:val="P7"/>
              <w:rPr>
                <w:lang w:val="uk-UA"/>
              </w:rPr>
            </w:pPr>
            <w:bookmarkStart w:id="48" w:name="1162"/>
            <w:bookmarkEnd w:id="48"/>
            <w:r>
              <w:rPr>
                <w:lang w:val="uk-UA"/>
              </w:rPr>
              <w:t>21. Наявність документів, що підтверджують проведення щорічних оглядів захисної споруди</w:t>
              <w:br w:type="textWrapping"/>
              <w:t>_____________________________________________________________________________________</w:t>
            </w:r>
          </w:p>
          <w:p>
            <w:pPr>
              <w:pStyle w:val="P7"/>
              <w:rPr>
                <w:lang w:val="uk-UA"/>
              </w:rPr>
            </w:pPr>
            <w:bookmarkStart w:id="49" w:name="1163"/>
            <w:bookmarkEnd w:id="49"/>
            <w:r>
              <w:rPr>
                <w:lang w:val="uk-UA"/>
              </w:rPr>
              <w:t>22. Результати перевірки експлуатації захисної споруди в режимі сховища протягом 6 годин з перевіркою роботи у режимах чистої вентиляції та фільтровентиляції** ________________________</w:t>
              <w:br w:type="textWrapping"/>
            </w:r>
            <w:r>
              <w:rPr>
                <w:sz w:val="20"/>
                <w:szCs w:val="20"/>
                <w:lang w:val="uk-UA"/>
              </w:rPr>
              <w:t>                                                                                                                       (проводилася (не проводилася), дата проведення)</w:t>
            </w:r>
          </w:p>
          <w:p>
            <w:pPr>
              <w:pStyle w:val="P7"/>
              <w:rPr>
                <w:lang w:val="uk-UA"/>
              </w:rPr>
            </w:pPr>
            <w:bookmarkStart w:id="50" w:name="1164"/>
            <w:bookmarkEnd w:id="50"/>
            <w:r>
              <w:rPr>
                <w:lang w:val="uk-UA"/>
              </w:rPr>
              <w:t>23. Стан дизельної електростанції (ДЕС)**:</w:t>
            </w:r>
          </w:p>
          <w:p>
            <w:pPr>
              <w:pStyle w:val="P7"/>
              <w:rPr>
                <w:lang w:val="uk-UA"/>
              </w:rPr>
            </w:pPr>
            <w:bookmarkStart w:id="51" w:name="1165"/>
            <w:bookmarkEnd w:id="51"/>
            <w:r>
              <w:rPr>
                <w:lang w:val="uk-UA"/>
              </w:rPr>
              <w:t>приміщення ДЕС ______________________________________________________________________</w:t>
              <w:br w:type="textWrapping"/>
            </w:r>
            <w:r>
              <w:rPr>
                <w:sz w:val="20"/>
                <w:szCs w:val="20"/>
                <w:lang w:val="uk-UA"/>
              </w:rPr>
              <w:t>                                                               (чисте або захаращене, сухе або сире, з ознаками підтоплення (затоплення))</w:t>
              <w:br w:type="textWrapping"/>
              <w:br w:type="textWrapping"/>
            </w:r>
            <w:r>
              <w:rPr>
                <w:lang w:val="uk-UA"/>
              </w:rPr>
              <w:t>захисні двері (ворота), ставні, механізми задраювання _______________________________________</w:t>
              <w:br w:type="textWrapping"/>
            </w:r>
            <w:r>
              <w:rPr>
                <w:sz w:val="20"/>
                <w:szCs w:val="20"/>
                <w:lang w:val="uk-UA"/>
              </w:rPr>
              <w:t>                                                                                                                                           (наявність, кількість, марка або шифр,</w:t>
              <w:br w:type="textWrapping"/>
              <w:br w:type="textWrapping"/>
            </w:r>
            <w:r>
              <w:rPr>
                <w:lang w:val="uk-UA"/>
              </w:rPr>
              <w:t>_____________________________________________________________________________________</w:t>
              <w:br w:type="textWrapping"/>
            </w:r>
            <w:r>
              <w:rPr>
                <w:sz w:val="20"/>
                <w:szCs w:val="20"/>
                <w:lang w:val="uk-UA"/>
              </w:rPr>
              <w:t>          зачинено або відчинено, зачиняються (відчиняються) легко, гума повністю прилягає (не прилягає) до коробки,</w:t>
              <w:br w:type="textWrapping"/>
              <w:br w:type="textWrapping"/>
            </w:r>
            <w:r>
              <w:rPr>
                <w:lang w:val="uk-UA"/>
              </w:rPr>
              <w:t>_____________________________________________________________________________________</w:t>
              <w:br w:type="textWrapping"/>
            </w:r>
            <w:r>
              <w:rPr>
                <w:sz w:val="20"/>
                <w:szCs w:val="20"/>
                <w:lang w:val="uk-UA"/>
              </w:rPr>
              <w:t>                    гума ціла та еластична або пошкоджена, має тріщини, зафарбована, втратила еластичність, наявність</w:t>
              <w:br w:type="textWrapping"/>
              <w:br w:type="textWrapping"/>
            </w:r>
            <w:r>
              <w:rPr>
                <w:lang w:val="uk-UA"/>
              </w:rPr>
              <w:t>_____________________________________________________________________________________</w:t>
              <w:br w:type="textWrapping"/>
            </w:r>
            <w:r>
              <w:rPr>
                <w:sz w:val="20"/>
                <w:szCs w:val="20"/>
                <w:lang w:val="uk-UA"/>
              </w:rPr>
              <w:t>            написів "відкрито-закрито" на штурвалах та ручках, порядкових номерів та маркування на дверях та ставнях)</w:t>
              <w:br w:type="textWrapping"/>
              <w:br w:type="textWrapping"/>
            </w:r>
            <w:r>
              <w:rPr>
                <w:lang w:val="uk-UA"/>
              </w:rPr>
              <w:t>оголовки повітрозабірних та вихлопних каналів ДЕС ________________________________________</w:t>
              <w:br w:type="textWrapping"/>
            </w:r>
            <w:r>
              <w:rPr>
                <w:sz w:val="20"/>
                <w:szCs w:val="20"/>
                <w:lang w:val="uk-UA"/>
              </w:rPr>
              <w:t>                                                                                                                                                 (цілі, справні, обслуговуються)</w:t>
              <w:br w:type="textWrapping"/>
              <w:br w:type="textWrapping"/>
            </w:r>
            <w:r>
              <w:rPr>
                <w:lang w:val="uk-UA"/>
              </w:rPr>
              <w:t>_____________________________________________________________________________________</w:t>
              <w:br w:type="textWrapping"/>
              <w:t>стан противибухових пристроїв _________________________________________________________</w:t>
              <w:br w:type="textWrapping"/>
            </w:r>
            <w:r>
              <w:rPr>
                <w:sz w:val="20"/>
                <w:szCs w:val="20"/>
                <w:lang w:val="uk-UA"/>
              </w:rPr>
              <w:t>                                                                                                  (наявність, тип (УЗС, МЗС, інший - який саме), кількість,</w:t>
              <w:br w:type="textWrapping"/>
              <w:br w:type="textWrapping"/>
            </w:r>
            <w:r>
              <w:rPr>
                <w:lang w:val="uk-UA"/>
              </w:rPr>
              <w:t>_____________________________________________________________________________________</w:t>
              <w:br w:type="textWrapping"/>
            </w:r>
            <w:r>
              <w:rPr>
                <w:sz w:val="20"/>
                <w:szCs w:val="20"/>
                <w:lang w:val="uk-UA"/>
              </w:rPr>
              <w:t>                         пофарбовано, встановлено правильно, не пошкоджено, без ознак корозії, зачиняються легко)</w:t>
              <w:br w:type="textWrapping"/>
              <w:br w:type="textWrapping"/>
            </w:r>
            <w:r>
              <w:rPr>
                <w:lang w:val="uk-UA"/>
              </w:rPr>
              <w:t>протипиловий фільтр (ФЯР)** ___________________________________________________________</w:t>
              <w:br w:type="textWrapping"/>
            </w:r>
            <w:r>
              <w:rPr>
                <w:sz w:val="20"/>
                <w:szCs w:val="20"/>
                <w:lang w:val="uk-UA"/>
              </w:rPr>
              <w:t>                                                                                      (не має ознак корозії, чистий, проварений в індустріальному маслі,</w:t>
              <w:br w:type="textWrapping"/>
              <w:br w:type="textWrapping"/>
            </w:r>
            <w:r>
              <w:rPr>
                <w:lang w:val="uk-UA"/>
              </w:rPr>
              <w:t>_____________________________________________________________________________________</w:t>
              <w:br w:type="textWrapping"/>
            </w:r>
            <w:r>
              <w:rPr>
                <w:sz w:val="20"/>
                <w:szCs w:val="20"/>
                <w:lang w:val="uk-UA"/>
              </w:rPr>
              <w:t>                                 герметичний по контуру, не знімається - приварений, знаходиться у ванні з мастилом)</w:t>
              <w:br w:type="textWrapping"/>
              <w:br w:type="textWrapping"/>
            </w:r>
            <w:r>
              <w:rPr>
                <w:lang w:val="uk-UA"/>
              </w:rPr>
              <w:t>герметичні клапани (ГК) ________________________________________________________________</w:t>
              <w:br w:type="textWrapping"/>
            </w:r>
            <w:r>
              <w:rPr>
                <w:sz w:val="20"/>
                <w:szCs w:val="20"/>
                <w:lang w:val="uk-UA"/>
              </w:rPr>
              <w:t>                                                                          (наявність, кількість, справність, зачиняються легко, прилягають щільно,</w:t>
              <w:br w:type="textWrapping"/>
              <w:br w:type="textWrapping"/>
            </w:r>
            <w:r>
              <w:rPr>
                <w:lang w:val="uk-UA"/>
              </w:rPr>
              <w:t>_____________________________________________________________________________________</w:t>
              <w:br w:type="textWrapping"/>
            </w:r>
            <w:r>
              <w:rPr>
                <w:sz w:val="20"/>
                <w:szCs w:val="20"/>
                <w:lang w:val="uk-UA"/>
              </w:rPr>
              <w:t>                             пронумеровано згідно з експлуатаційною схемою, промарковано, закрито, опломбовано)</w:t>
              <w:br w:type="textWrapping"/>
              <w:br w:type="textWrapping"/>
            </w:r>
            <w:r>
              <w:rPr>
                <w:lang w:val="uk-UA"/>
              </w:rPr>
              <w:t>клапани надмірного тиску (КНТ) _________________________________________________________</w:t>
              <w:br w:type="textWrapping"/>
            </w:r>
            <w:r>
              <w:rPr>
                <w:sz w:val="20"/>
                <w:szCs w:val="20"/>
                <w:lang w:val="uk-UA"/>
              </w:rPr>
              <w:t>                                                           (наявність, кількість, справність, пронумеровано згідно з експлуатаційною схемою,</w:t>
              <w:br w:type="textWrapping"/>
              <w:br w:type="textWrapping"/>
            </w:r>
            <w:r>
              <w:rPr>
                <w:lang w:val="uk-UA"/>
              </w:rPr>
              <w:t>_____________________________________________________________________________________</w:t>
              <w:br w:type="textWrapping"/>
            </w:r>
            <w:r>
              <w:rPr>
                <w:sz w:val="20"/>
                <w:szCs w:val="20"/>
                <w:lang w:val="uk-UA"/>
              </w:rPr>
              <w:t>                                         промарковано, обслуговуються своєчасно, відрегульовано під надмірний тиск)</w:t>
              <w:br w:type="textWrapping"/>
              <w:br w:type="textWrapping"/>
            </w:r>
            <w:r>
              <w:rPr>
                <w:lang w:val="uk-UA"/>
              </w:rPr>
              <w:t>наявність теплоізоляції на вихлопній трубі і компенсатора на ній _____________________________</w:t>
              <w:br w:type="textWrapping"/>
              <w:t>наявність піддонів під витратними паливними баками _______________________________________</w:t>
              <w:br w:type="textWrapping"/>
              <w:t>стан маслопроводів ____________________________________________________________________</w:t>
              <w:br w:type="textWrapping"/>
            </w:r>
            <w:r>
              <w:rPr>
                <w:sz w:val="20"/>
                <w:szCs w:val="20"/>
                <w:lang w:val="uk-UA"/>
              </w:rPr>
              <w:t>                                                      (пофарбовано правильно (коричневий колір) або неправильно, не пофарбовано)</w:t>
            </w:r>
          </w:p>
          <w:p>
            <w:pPr>
              <w:pStyle w:val="P7"/>
              <w:rPr>
                <w:lang w:val="uk-UA"/>
              </w:rPr>
            </w:pPr>
            <w:bookmarkStart w:id="52" w:name="1166"/>
            <w:bookmarkEnd w:id="52"/>
            <w:r>
              <w:rPr>
                <w:lang w:val="uk-UA"/>
              </w:rPr>
              <w:t>протипожежний стан приміщень ДЕС ____________________________________________________</w:t>
              <w:br w:type="textWrapping"/>
              <w:t>_____________________________________________________________________________________</w:t>
              <w:br w:type="textWrapping"/>
            </w:r>
            <w:r>
              <w:rPr>
                <w:sz w:val="20"/>
                <w:szCs w:val="20"/>
                <w:lang w:val="uk-UA"/>
              </w:rPr>
              <w:t>                                   (наявність системи автоматичного пожежогасіння, первинних засобів пожежогасіння)</w:t>
              <w:br w:type="textWrapping"/>
              <w:br w:type="textWrapping"/>
            </w:r>
            <w:r>
              <w:rPr>
                <w:lang w:val="uk-UA"/>
              </w:rPr>
              <w:t>наявність аварійних світильників у приміщенні ДЕС ________________________________________</w:t>
              <w:br w:type="textWrapping"/>
              <w:t>наявність і справність електрифікованого покажчика "Вхід", світильників у входах, розеток для переносних ламп ______________________________________________________________________</w:t>
              <w:br w:type="textWrapping"/>
              <w:t>_____________________________________________________________________________________</w:t>
              <w:br w:type="textWrapping"/>
              <w:t>наявність документації ДЕС:</w:t>
              <w:br w:type="textWrapping"/>
              <w:t>формуляр ДЕС ________________________________________________________________________</w:t>
              <w:br w:type="textWrapping"/>
              <w:t>схема електрообладнання і автоматики в приміщенні ДЕС ___________________________________</w:t>
              <w:br w:type="textWrapping"/>
              <w:t>інструкція щодо заходів безпеки під час експлуатації ДЕС ____________________________________</w:t>
              <w:br w:type="textWrapping"/>
              <w:t>інструкція з обслуговування ДЕС ________________________________________________________</w:t>
              <w:br w:type="textWrapping"/>
              <w:t>журнал обліку роботи ДЕС ______________________________________________________________</w:t>
              <w:br w:type="textWrapping"/>
              <w:t>інструкція з протипожежної безпеки ДЕС _________________________________________________</w:t>
              <w:br w:type="textWrapping"/>
              <w:t>інструкція з експлуатації дизельного електроагрегату _______________________________________</w:t>
              <w:br w:type="textWrapping"/>
              <w:t>технологічна картка консервації та розконсервації ДЕС _____________________________________</w:t>
              <w:br w:type="textWrapping"/>
              <w:t>інформація щодо працездатності ДЕС: ____________________________________________________</w:t>
              <w:br w:type="textWrapping"/>
              <w:t>ДЕС розконсервовано ___________________________ ДЕС законсервовано ____________________</w:t>
              <w:br w:type="textWrapping"/>
            </w:r>
            <w:r>
              <w:rPr>
                <w:sz w:val="20"/>
                <w:szCs w:val="20"/>
                <w:lang w:val="uk-UA"/>
              </w:rPr>
              <w:t>                                                                                  (дата)                                                                                      (дата)</w:t>
              <w:br w:type="textWrapping"/>
              <w:br w:type="textWrapping"/>
            </w:r>
            <w:r>
              <w:rPr>
                <w:lang w:val="uk-UA"/>
              </w:rPr>
              <w:t>перевірка працездатності ДЕС ___________________________________________________________</w:t>
              <w:br w:type="textWrapping"/>
            </w:r>
            <w:r>
              <w:rPr>
                <w:sz w:val="20"/>
                <w:szCs w:val="20"/>
                <w:lang w:val="uk-UA"/>
              </w:rPr>
              <w:t xml:space="preserve">    (проводилася (не проводилася), дата проведення, з роботою під навантаженням упродовж певного часу (у годинах))</w:t>
              <w:br w:type="textWrapping"/>
              <w:br w:type="textWrapping"/>
            </w:r>
            <w:r>
              <w:rPr>
                <w:lang w:val="uk-UA"/>
              </w:rPr>
              <w:t>справність акумуляторних батарей (АКБ), пускових балонів із стисненим повітрям</w:t>
              <w:br w:type="textWrapping"/>
              <w:t>_____________________________________________________________________________________</w:t>
              <w:br w:type="textWrapping"/>
            </w:r>
            <w:r>
              <w:rPr>
                <w:sz w:val="20"/>
                <w:szCs w:val="20"/>
                <w:lang w:val="uk-UA"/>
              </w:rPr>
              <w:t>                                        (наявність, стан зарядки, строки заміни АКБ, нормативний тиск у балонах)</w:t>
            </w:r>
          </w:p>
          <w:p>
            <w:pPr>
              <w:pStyle w:val="P7"/>
              <w:rPr>
                <w:lang w:val="uk-UA"/>
              </w:rPr>
            </w:pPr>
            <w:bookmarkStart w:id="53" w:name="1167"/>
            <w:bookmarkEnd w:id="53"/>
            <w:r>
              <w:rPr>
                <w:lang w:val="uk-UA"/>
              </w:rPr>
              <w:t>24. Висновок про можливість приведення захисної споруди у готовність до використання за призначенням упродовж 12 годин (згідно з планом)</w:t>
              <w:br w:type="textWrapping"/>
              <w:t>_____________________________________________________________________________________</w:t>
            </w:r>
          </w:p>
          <w:p>
            <w:pPr>
              <w:pStyle w:val="P7"/>
              <w:jc w:val="center"/>
              <w:rPr>
                <w:lang w:val="uk-UA"/>
              </w:rPr>
            </w:pPr>
            <w:bookmarkStart w:id="54" w:name="1168"/>
            <w:bookmarkEnd w:id="54"/>
            <w:r>
              <w:rPr>
                <w:b w:val="1"/>
                <w:bCs w:val="1"/>
                <w:lang w:val="uk-UA"/>
              </w:rPr>
              <w:t>ЗАГАЛЬНИЙ ВИСНОВОК</w:t>
              <w:br w:type="textWrapping"/>
              <w:t>ПРО СТАН ГОТОВНОСТІ ЗАХИСНОЇ СПОРУДИ</w:t>
            </w:r>
          </w:p>
          <w:p>
            <w:pPr>
              <w:pStyle w:val="P7"/>
              <w:rPr>
                <w:lang w:val="uk-UA"/>
              </w:rPr>
            </w:pPr>
            <w:bookmarkStart w:id="55" w:name="1169"/>
            <w:bookmarkEnd w:id="55"/>
            <w:r>
              <w:rPr>
                <w:lang w:val="uk-UA"/>
              </w:rPr>
              <w:t>Станом на ___________________ сховище (протирадіаційне укриття) № _______________________</w:t>
              <w:br w:type="textWrapping"/>
            </w:r>
            <w:r>
              <w:rPr>
                <w:sz w:val="20"/>
                <w:szCs w:val="20"/>
                <w:lang w:val="uk-UA"/>
              </w:rPr>
              <w:t>                                             (дата)                                                                                                                    (непотрібне закреслити)</w:t>
              <w:br w:type="textWrapping"/>
            </w:r>
            <w:r>
              <w:rPr>
                <w:lang w:val="uk-UA"/>
              </w:rPr>
              <w:t>оцінюється як ___________________________________________ до використання за призначенням</w:t>
              <w:br w:type="textWrapping"/>
            </w:r>
            <w:r>
              <w:rPr>
                <w:sz w:val="20"/>
                <w:szCs w:val="20"/>
                <w:lang w:val="uk-UA"/>
              </w:rPr>
              <w:t>                                                         (готове, обмежено готове, не готове)</w:t>
            </w:r>
          </w:p>
          <w:p>
            <w:pPr>
              <w:pStyle w:val="P7"/>
              <w:jc w:val="center"/>
              <w:rPr>
                <w:lang w:val="uk-UA"/>
              </w:rPr>
            </w:pPr>
            <w:bookmarkStart w:id="56" w:name="1170"/>
            <w:bookmarkEnd w:id="56"/>
            <w:r>
              <w:rPr>
                <w:b w:val="1"/>
                <w:bCs w:val="1"/>
                <w:lang w:val="uk-UA"/>
              </w:rPr>
              <w:t>СПЕЦІАЛЬНИЙ ВИСНОВОК</w:t>
            </w:r>
            <w:r>
              <w:rPr>
                <w:lang w:val="uk-UA"/>
              </w:rPr>
              <w:t>***</w:t>
            </w:r>
          </w:p>
          <w:p>
            <w:pPr>
              <w:pStyle w:val="P7"/>
              <w:rPr>
                <w:lang w:val="uk-UA"/>
              </w:rPr>
            </w:pPr>
            <w:bookmarkStart w:id="57" w:name="1171"/>
            <w:bookmarkEnd w:id="57"/>
            <w:r>
              <w:rPr>
                <w:lang w:val="uk-UA"/>
              </w:rPr>
              <w:t>______________________________________________________________________________________</w:t>
              <w:br w:type="textWrapping"/>
            </w:r>
            <w:r>
              <w:rPr>
                <w:sz w:val="20"/>
                <w:szCs w:val="20"/>
                <w:lang w:val="uk-UA"/>
              </w:rPr>
              <w:t>                                            (захисна споруда підлягає капітальному ремонту, реконструкції, реставрації,</w:t>
              <w:br w:type="textWrapping"/>
              <w:br w:type="textWrapping"/>
            </w:r>
            <w:r>
              <w:rPr>
                <w:lang w:val="uk-UA"/>
              </w:rPr>
              <w:t>_____________________________________________________________________________________</w:t>
              <w:br w:type="textWrapping"/>
            </w:r>
            <w:r>
              <w:rPr>
                <w:sz w:val="20"/>
                <w:szCs w:val="20"/>
                <w:lang w:val="uk-UA"/>
              </w:rPr>
              <w:t>                  доцільно визначити нового балансоутримувача захисної споруди, можливе використання у режимі ПРУ**,</w:t>
              <w:br w:type="textWrapping"/>
              <w:br w:type="textWrapping"/>
            </w:r>
            <w:r>
              <w:rPr>
                <w:lang w:val="uk-UA"/>
              </w:rPr>
              <w:t>_____________________________________________________________________________________</w:t>
              <w:br w:type="textWrapping"/>
            </w:r>
            <w:r>
              <w:rPr>
                <w:sz w:val="20"/>
                <w:szCs w:val="20"/>
                <w:lang w:val="uk-UA"/>
              </w:rPr>
              <w:t>                        розглянути можливість її виключення за погодженням з ДСНС з фонду захисних споруд тощо)</w:t>
            </w:r>
          </w:p>
          <w:p>
            <w:pPr>
              <w:pStyle w:val="P7"/>
              <w:jc w:val="center"/>
              <w:rPr>
                <w:lang w:val="uk-UA"/>
              </w:rPr>
            </w:pPr>
            <w:bookmarkStart w:id="58" w:name="1172"/>
            <w:bookmarkEnd w:id="58"/>
            <w:r>
              <w:rPr>
                <w:b w:val="1"/>
                <w:bCs w:val="1"/>
                <w:lang w:val="uk-UA"/>
              </w:rPr>
              <w:t>РЕКОМЕНДАЦІЇ</w:t>
            </w:r>
          </w:p>
          <w:p>
            <w:pPr>
              <w:pStyle w:val="P7"/>
              <w:rPr>
                <w:lang w:val="uk-UA"/>
              </w:rPr>
            </w:pPr>
            <w:bookmarkStart w:id="59" w:name="1173"/>
            <w:bookmarkEnd w:id="59"/>
            <w:r>
              <w:rPr>
                <w:lang w:val="uk-UA"/>
              </w:rPr>
              <w:t>Щодо приведення захисної споруди у готовність до використання за призначенням</w:t>
              <w:br w:type="textWrapping"/>
              <w:t>_____________________________________________________________________________________</w:t>
              <w:br w:type="textWrapping"/>
              <w:t>_____________________________________________________________________________________</w:t>
              <w:br w:type="textWrapping"/>
              <w:t>_____________________________________________________________________________________</w:t>
              <w:br w:type="textWrapping"/>
            </w:r>
            <w:r>
              <w:rPr>
                <w:sz w:val="20"/>
                <w:szCs w:val="20"/>
                <w:lang w:val="uk-UA"/>
              </w:rPr>
              <w:t>                                         (перелік заходів, необхідних для приведення захисної споруди у готовність)</w:t>
            </w:r>
          </w:p>
          <w:p>
            <w:pPr>
              <w:pStyle w:val="P7"/>
              <w:jc w:val="center"/>
              <w:rPr>
                <w:lang w:val="uk-UA"/>
              </w:rPr>
            </w:pPr>
            <w:bookmarkStart w:id="60" w:name="1174"/>
            <w:bookmarkEnd w:id="60"/>
            <w:r>
              <w:rPr>
                <w:b w:val="1"/>
                <w:bCs w:val="1"/>
                <w:lang w:val="uk-UA"/>
              </w:rPr>
              <w:t>ПРОПОЗИЦІЇ</w:t>
            </w:r>
          </w:p>
          <w:p>
            <w:pPr>
              <w:pStyle w:val="P7"/>
              <w:rPr>
                <w:lang w:val="uk-UA"/>
              </w:rPr>
            </w:pPr>
            <w:bookmarkStart w:id="61" w:name="1175"/>
            <w:bookmarkEnd w:id="61"/>
            <w:r>
              <w:rPr>
                <w:lang w:val="uk-UA"/>
              </w:rPr>
              <w:t>Щодо подальшого використання захисної споруди*** ______________________________________</w:t>
              <w:br w:type="textWrapping"/>
              <w:t>_____________________________________________________________________________________</w:t>
              <w:br w:type="textWrapping"/>
            </w:r>
            <w:r>
              <w:rPr>
                <w:sz w:val="20"/>
                <w:szCs w:val="20"/>
                <w:lang w:val="uk-UA"/>
              </w:rPr>
              <w:t>                (визначення нового балансоутримувача, організація передання до комунальної або державної власності,</w:t>
              <w:br w:type="textWrapping"/>
              <w:br w:type="textWrapping"/>
            </w:r>
            <w:r>
              <w:rPr>
                <w:lang w:val="uk-UA"/>
              </w:rPr>
              <w:t>_____________________________________________________________________________________</w:t>
              <w:br w:type="textWrapping"/>
            </w:r>
            <w:r>
              <w:rPr>
                <w:sz w:val="20"/>
                <w:szCs w:val="20"/>
                <w:lang w:val="uk-UA"/>
              </w:rPr>
              <w:t>                     обстеження технічного стану захисної споруди, проведення капітального ремонту, реконструкції,</w:t>
              <w:br w:type="textWrapping"/>
              <w:br w:type="textWrapping"/>
            </w:r>
            <w:r>
              <w:rPr>
                <w:lang w:val="uk-UA"/>
              </w:rPr>
              <w:t>_____________________________________________________________________________________</w:t>
              <w:br w:type="textWrapping"/>
            </w:r>
            <w:r>
              <w:rPr>
                <w:sz w:val="20"/>
                <w:szCs w:val="20"/>
                <w:lang w:val="uk-UA"/>
              </w:rPr>
              <w:t>         реставрації захисної споруди,використання у режимі ПРУ**, підготовка відповідних пропозицій та документів)</w:t>
            </w:r>
          </w:p>
          <w:p>
            <w:pPr>
              <w:pStyle w:val="P7"/>
              <w:rPr>
                <w:lang w:val="uk-UA"/>
              </w:rPr>
            </w:pPr>
            <w:bookmarkStart w:id="62" w:name="1176"/>
            <w:bookmarkEnd w:id="62"/>
            <w:r>
              <w:rPr>
                <w:lang w:val="uk-UA"/>
              </w:rPr>
              <w:t>Відповідно до вимог законодавства інформацію щодо організації виконання рекомендацій комісії у термін до ____________ слід подати до*</w:t>
              <w:br w:type="textWrapping"/>
            </w:r>
            <w:r>
              <w:rPr>
                <w:sz w:val="20"/>
                <w:szCs w:val="20"/>
                <w:lang w:val="uk-UA"/>
              </w:rPr>
              <w:t>                 (число, місяць, рік)</w:t>
              <w:br w:type="textWrapping"/>
              <w:br w:type="textWrapping"/>
            </w:r>
            <w:r>
              <w:rPr>
                <w:lang w:val="uk-UA"/>
              </w:rPr>
              <w:t>_____________________________________________________________________________________</w:t>
              <w:br w:type="textWrapping"/>
            </w:r>
            <w:r>
              <w:rPr>
                <w:sz w:val="20"/>
                <w:szCs w:val="20"/>
                <w:lang w:val="uk-UA"/>
              </w:rPr>
              <w:t>          (найменування міністерства, іншого центрального органу виконавчої влади, місцевої державної адміністрації,</w:t>
              <w:br w:type="textWrapping"/>
              <w:br w:type="textWrapping"/>
            </w:r>
            <w:r>
              <w:rPr>
                <w:lang w:val="uk-UA"/>
              </w:rPr>
              <w:t>_____________________________________________________________________________________</w:t>
              <w:br w:type="textWrapping"/>
            </w:r>
            <w:r>
              <w:rPr>
                <w:sz w:val="20"/>
                <w:szCs w:val="20"/>
                <w:lang w:val="uk-UA"/>
              </w:rPr>
              <w:t>                                                  органу місцевого самоврядування, органу або підрозділу ДСНС)</w:t>
              <w:br w:type="textWrapping"/>
              <w:br w:type="textWrapping"/>
            </w:r>
            <w:r>
              <w:rPr>
                <w:lang w:val="uk-UA"/>
              </w:rPr>
              <w:t>з поданням ___________________________________________________________________________</w:t>
              <w:br w:type="textWrapping"/>
            </w:r>
            <w:r>
              <w:rPr>
                <w:sz w:val="20"/>
                <w:szCs w:val="20"/>
                <w:lang w:val="uk-UA"/>
              </w:rPr>
              <w:t>                                                                                                (перелік необхідних документів)</w:t>
            </w:r>
          </w:p>
          <w:p>
            <w:pPr>
              <w:pStyle w:val="P7"/>
              <w:rPr>
                <w:lang w:val="uk-UA"/>
              </w:rPr>
            </w:pPr>
            <w:bookmarkStart w:id="63" w:name="1177"/>
            <w:bookmarkEnd w:id="63"/>
            <w:r>
              <w:rPr>
                <w:lang w:val="uk-UA"/>
              </w:rPr>
              <w:t>Підписи осіб, які склали цей акт:</w:t>
            </w:r>
          </w:p>
          <w:p>
            <w:pPr>
              <w:pStyle w:val="P7"/>
              <w:rPr>
                <w:lang w:val="uk-UA"/>
              </w:rPr>
            </w:pPr>
            <w:bookmarkStart w:id="64" w:name="1178"/>
            <w:bookmarkEnd w:id="64"/>
            <w:bookmarkStart w:id="65" w:name="1179"/>
            <w:bookmarkEnd w:id="65"/>
            <w:r>
              <w:rPr>
                <w:lang w:val="uk-UA"/>
              </w:rPr>
              <w:t>З актом ознайомлений*</w:t>
            </w:r>
          </w:p>
          <w:p>
            <w:pPr>
              <w:pStyle w:val="P7"/>
              <w:rPr>
                <w:lang w:val="uk-UA"/>
              </w:rPr>
            </w:pPr>
            <w:bookmarkStart w:id="66" w:name="1180"/>
            <w:bookmarkEnd w:id="66"/>
            <w:r>
              <w:rPr>
                <w:lang w:val="uk-UA"/>
              </w:rPr>
              <w:t>Керівник балансоутримувача</w:t>
              <w:br w:type="textWrapping"/>
              <w:t>захисної споруди цивільного захисту</w:t>
              <w:br w:type="textWrapping"/>
              <w:t>(уповноважена ним особа)</w:t>
              <w:br w:type="textWrapping"/>
              <w:t>___ ____________ 20__ року</w:t>
            </w:r>
          </w:p>
          <w:p>
            <w:pPr>
              <w:pStyle w:val="P7"/>
              <w:rPr>
                <w:lang w:val="uk-UA"/>
              </w:rPr>
            </w:pPr>
            <w:bookmarkStart w:id="67" w:name="1181"/>
            <w:bookmarkEnd w:id="67"/>
            <w:r>
              <w:rPr>
                <w:lang w:val="uk-UA"/>
              </w:rPr>
              <w:t>____________</w:t>
              <w:br w:type="textWrapping"/>
              <w:t>*</w:t>
            </w:r>
            <w:r>
              <w:rPr>
                <w:b w:val="1"/>
                <w:bCs w:val="1"/>
                <w:lang w:val="uk-UA"/>
              </w:rPr>
              <w:t xml:space="preserve"> </w:t>
            </w:r>
            <w:r>
              <w:rPr>
                <w:sz w:val="20"/>
                <w:szCs w:val="20"/>
                <w:lang w:val="uk-UA"/>
              </w:rPr>
              <w:t>Заповнюється</w:t>
            </w:r>
            <w:r>
              <w:rPr>
                <w:b w:val="1"/>
                <w:bCs w:val="1"/>
                <w:sz w:val="20"/>
                <w:szCs w:val="20"/>
                <w:lang w:val="uk-UA"/>
              </w:rPr>
              <w:t xml:space="preserve"> </w:t>
            </w:r>
            <w:r>
              <w:rPr>
                <w:sz w:val="20"/>
                <w:szCs w:val="20"/>
                <w:lang w:val="uk-UA"/>
              </w:rPr>
              <w:t>у разі складання акта</w:t>
            </w:r>
            <w:r>
              <w:rPr>
                <w:b w:val="1"/>
                <w:bCs w:val="1"/>
                <w:sz w:val="20"/>
                <w:szCs w:val="20"/>
                <w:lang w:val="uk-UA"/>
              </w:rPr>
              <w:t xml:space="preserve"> </w:t>
            </w:r>
            <w:r>
              <w:rPr>
                <w:sz w:val="20"/>
                <w:szCs w:val="20"/>
                <w:lang w:val="uk-UA"/>
              </w:rPr>
              <w:t>під час здійснення щодо балансоутримувача державного нагляду (контролю) у сфері господарської діяльності, а також підготовки пропозицій щодо подальшого використання захисної споруди.</w:t>
            </w:r>
          </w:p>
          <w:p>
            <w:pPr>
              <w:pStyle w:val="P7"/>
              <w:rPr>
                <w:lang w:val="uk-UA"/>
              </w:rPr>
            </w:pPr>
            <w:bookmarkStart w:id="68" w:name="1182"/>
            <w:bookmarkEnd w:id="68"/>
            <w:r>
              <w:rPr>
                <w:lang w:val="uk-UA"/>
              </w:rPr>
              <w:t>**</w:t>
            </w:r>
            <w:r>
              <w:rPr>
                <w:b w:val="1"/>
                <w:bCs w:val="1"/>
                <w:lang w:val="uk-UA"/>
              </w:rPr>
              <w:t xml:space="preserve"> </w:t>
            </w:r>
            <w:r>
              <w:rPr>
                <w:sz w:val="20"/>
                <w:szCs w:val="20"/>
                <w:lang w:val="uk-UA"/>
              </w:rPr>
              <w:t>Тільки для сховищ.</w:t>
            </w:r>
          </w:p>
          <w:p>
            <w:pPr>
              <w:pStyle w:val="P7"/>
              <w:rPr>
                <w:lang w:val="uk-UA"/>
              </w:rPr>
            </w:pPr>
            <w:bookmarkStart w:id="69" w:name="1183"/>
            <w:bookmarkEnd w:id="69"/>
            <w:r>
              <w:rPr>
                <w:lang w:val="uk-UA"/>
              </w:rPr>
              <w:t>***</w:t>
            </w:r>
            <w:r>
              <w:rPr>
                <w:b w:val="1"/>
                <w:bCs w:val="1"/>
                <w:lang w:val="uk-UA"/>
              </w:rPr>
              <w:t xml:space="preserve"> </w:t>
            </w:r>
            <w:r>
              <w:rPr>
                <w:sz w:val="20"/>
                <w:szCs w:val="20"/>
                <w:lang w:val="uk-UA"/>
              </w:rPr>
              <w:t>Складається під час підготовки пропозицій щодо подальшого використання захисної споруди.</w:t>
            </w:r>
          </w:p>
        </w:tc>
      </w:tr>
      <w:tr>
        <w:tc>
          <w:tcPr>
            <w:tcW w:w="5000" w:type="pct"/>
            <w:gridSpan w:val="2"/>
          </w:tcPr>
          <w:p>
            <w:pPr>
              <w:pStyle w:val="P7"/>
              <w:rPr>
                <w:lang w:val="uk-UA"/>
              </w:rPr>
            </w:pPr>
          </w:p>
        </w:tc>
      </w:tr>
    </w:tbl>
    <w:tbl>
      <w:tblPr>
        <w:tblStyle w:val="T3"/>
        <w:tblW w:w="0" w:type="auto"/>
        <w:tblInd w:w="-431" w:type="dxa"/>
        <w:tblBorders>
          <w:top w:val="none" w:sz="0" w:space="0" w:shadow="0" w:frame="0" w:color="auto"/>
          <w:left w:val="none" w:sz="0" w:space="0" w:shadow="0" w:frame="0" w:color="auto"/>
          <w:right w:val="none" w:sz="0" w:space="0" w:shadow="0" w:frame="0" w:color="auto"/>
          <w:insideH w:val="none" w:sz="0" w:space="0" w:shadow="0" w:frame="0" w:color="auto"/>
          <w:insideV w:val="none" w:sz="0" w:space="0" w:shadow="0" w:frame="0" w:color="auto"/>
        </w:tblBorders>
        <w:tblLook w:val="04A0"/>
      </w:tblPr>
      <w:tblGrid/>
      <w:tr>
        <w:tc>
          <w:tcPr>
            <w:tcW w:w="3539" w:type="dxa"/>
          </w:tcPr>
          <w:p/>
        </w:tc>
      </w:tr>
    </w:tbl>
    <w:p>
      <w:pPr>
        <w:spacing w:after="0" w:beforeAutospacing="0" w:afterAutospacing="0"/>
      </w:pPr>
    </w:p>
    <w:p>
      <w:r>
        <w:br w:type="page"/>
      </w:r>
    </w:p>
    <w:tbl>
      <w:tblPr>
        <w:tblW w:w="5000" w:type="pct"/>
        <w:tblLook w:val="0000"/>
      </w:tblPr>
      <w:tblGrid/>
      <w:tr>
        <w:tc>
          <w:tcPr>
            <w:tcW w:w="0" w:type="auto"/>
          </w:tcPr>
          <w:tbl>
            <w:tblPr>
              <w:tblpPr w:leftFromText="45" w:rightFromText="45" w:tblpX="7224" w:tblpY="16" w:horzAnchor="page" w:vertAnchor="text"/>
              <w:tblOverlap w:val="never"/>
              <w:tblW w:w="1655" w:type="pct"/>
              <w:tblLook w:val="0000"/>
            </w:tblPr>
            <w:tblGrid/>
            <w:tr>
              <w:tc>
                <w:tcPr>
                  <w:tcW w:w="5000" w:type="pct"/>
                </w:tcPr>
                <w:p>
                  <w:pPr>
                    <w:pStyle w:val="P7"/>
                    <w:rPr>
                      <w:lang w:val="uk-UA"/>
                    </w:rPr>
                  </w:pPr>
                  <w:r>
                    <w:rPr>
                      <w:lang w:val="uk-UA"/>
                    </w:rPr>
                    <w:t>Додаток 6</w:t>
                    <w:br w:type="textWrapping"/>
                    <w:t>(відповідно до Вимог щодо забезпечення нумерації та здійснення обліку фонду захисних споруд цивільного захисту)</w:t>
                  </w:r>
                </w:p>
              </w:tc>
            </w:tr>
          </w:tbl>
          <w:p/>
        </w:tc>
      </w:tr>
    </w:tbl>
    <w:p>
      <w:pPr>
        <w:pStyle w:val="P7"/>
        <w:jc w:val="center"/>
        <w:rPr>
          <w:lang w:val="uk-UA"/>
        </w:rPr>
      </w:pPr>
      <w:bookmarkStart w:id="70" w:name="23"/>
      <w:bookmarkEnd w:id="70"/>
    </w:p>
    <w:p>
      <w:pPr>
        <w:pStyle w:val="P7"/>
        <w:jc w:val="center"/>
        <w:rPr>
          <w:lang w:val="uk-UA"/>
        </w:rPr>
      </w:pPr>
      <w:r>
        <w:rPr>
          <w:lang w:val="uk-UA"/>
        </w:rPr>
        <w:t>АКТ</w:t>
        <w:br w:type="textWrapping"/>
        <w:t>оцінки об'єкта (будівлі, споруди, приміщення) щодо можливості його використання для укриття населення як найпростішого укриття</w:t>
      </w:r>
    </w:p>
    <w:tbl>
      <w:tblPr>
        <w:tblW w:w="10418" w:type="dxa"/>
        <w:tblInd w:w="-284" w:type="dxa"/>
        <w:tblLook w:val="0000"/>
      </w:tblPr>
      <w:tblGrid/>
      <w:tr>
        <w:tc>
          <w:tcPr>
            <w:tcW w:w="2520" w:type="pct"/>
            <w:gridSpan w:val="2"/>
          </w:tcPr>
          <w:p>
            <w:pPr>
              <w:pStyle w:val="P7"/>
              <w:rPr>
                <w:lang w:val="uk-UA"/>
              </w:rPr>
            </w:pPr>
            <w:bookmarkStart w:id="71" w:name="24"/>
            <w:bookmarkEnd w:id="71"/>
            <w:r>
              <w:rPr>
                <w:lang w:val="uk-UA"/>
              </w:rPr>
              <w:t>___ ____________ 20</w:t>
            </w:r>
            <w:r>
              <w:rPr>
                <w:u w:val="single"/>
                <w:lang w:val="uk-UA"/>
              </w:rPr>
              <w:t xml:space="preserve"> </w:t>
            </w:r>
            <w:r>
              <w:rPr>
                <w:lang w:val="uk-UA"/>
              </w:rPr>
              <w:t xml:space="preserve">року </w:t>
            </w:r>
          </w:p>
        </w:tc>
        <w:tc>
          <w:tcPr>
            <w:tcW w:w="2480" w:type="pct"/>
          </w:tcPr>
          <w:p>
            <w:pPr>
              <w:pStyle w:val="P7"/>
              <w:jc w:val="right"/>
              <w:rPr>
                <w:lang w:val="uk-UA"/>
              </w:rPr>
            </w:pPr>
            <w:bookmarkStart w:id="72" w:name="25"/>
            <w:bookmarkEnd w:id="72"/>
            <w:r>
              <w:rPr>
                <w:lang w:val="uk-UA"/>
              </w:rPr>
              <w:t>____________________</w:t>
              <w:br w:type="textWrapping"/>
            </w:r>
            <w:r>
              <w:rPr>
                <w:sz w:val="20"/>
                <w:szCs w:val="20"/>
                <w:lang w:val="uk-UA"/>
              </w:rPr>
              <w:t>(назва населеного пункту)</w:t>
            </w:r>
          </w:p>
        </w:tc>
      </w:tr>
      <w:tr>
        <w:tc>
          <w:tcPr>
            <w:tcW w:w="806" w:type="pct"/>
          </w:tcPr>
          <w:p>
            <w:pPr>
              <w:pStyle w:val="P7"/>
              <w:rPr>
                <w:lang w:val="uk-UA"/>
              </w:rPr>
            </w:pPr>
            <w:bookmarkStart w:id="73" w:name="26"/>
            <w:bookmarkEnd w:id="73"/>
            <w:r>
              <w:rPr>
                <w:lang w:val="uk-UA"/>
              </w:rPr>
              <w:t> </w:t>
            </w:r>
          </w:p>
        </w:tc>
        <w:tc>
          <w:tcPr>
            <w:tcW w:w="4194" w:type="pct"/>
            <w:gridSpan w:val="2"/>
          </w:tcPr>
          <w:p>
            <w:pPr>
              <w:pStyle w:val="P7"/>
              <w:jc w:val="center"/>
              <w:rPr>
                <w:lang w:val="uk-UA"/>
              </w:rPr>
            </w:pPr>
            <w:bookmarkStart w:id="74" w:name="27"/>
            <w:bookmarkEnd w:id="74"/>
            <w:r>
              <w:rPr>
                <w:lang w:val="uk-UA"/>
              </w:rPr>
              <w:t>______________________________________________________________________</w:t>
              <w:br w:type="textWrapping"/>
              <w:t>______________________________________________________________________</w:t>
              <w:br w:type="textWrapping"/>
            </w:r>
            <w:r>
              <w:rPr>
                <w:sz w:val="20"/>
                <w:szCs w:val="20"/>
                <w:lang w:val="uk-UA"/>
              </w:rPr>
              <w:t>(посада, власне ім'я, прізвище особи (осіб), яка (які) здійснювала(и) обстеження)</w:t>
            </w:r>
          </w:p>
        </w:tc>
      </w:tr>
      <w:tr>
        <w:tc>
          <w:tcPr>
            <w:tcW w:w="806" w:type="pct"/>
          </w:tcPr>
          <w:p>
            <w:pPr>
              <w:pStyle w:val="P7"/>
              <w:rPr>
                <w:lang w:val="uk-UA"/>
              </w:rPr>
            </w:pPr>
            <w:bookmarkStart w:id="75" w:name="28"/>
            <w:bookmarkEnd w:id="75"/>
            <w:r>
              <w:rPr>
                <w:lang w:val="uk-UA"/>
              </w:rPr>
              <w:t>у присутності</w:t>
            </w:r>
          </w:p>
        </w:tc>
        <w:tc>
          <w:tcPr>
            <w:tcW w:w="4194" w:type="pct"/>
            <w:gridSpan w:val="2"/>
          </w:tcPr>
          <w:p>
            <w:pPr>
              <w:pStyle w:val="P7"/>
              <w:jc w:val="center"/>
              <w:rPr>
                <w:lang w:val="uk-UA"/>
              </w:rPr>
            </w:pPr>
            <w:bookmarkStart w:id="76" w:name="29"/>
            <w:bookmarkEnd w:id="76"/>
            <w:r>
              <w:rPr>
                <w:vertAlign w:val="superscript"/>
                <w:lang w:val="uk-UA"/>
              </w:rPr>
              <w:t>_______________________________________________________________________________________________________</w:t>
              <w:br w:type="textWrapping"/>
            </w:r>
            <w:r>
              <w:rPr>
                <w:sz w:val="20"/>
                <w:szCs w:val="20"/>
                <w:lang w:val="uk-UA"/>
              </w:rPr>
              <w:t>(посада, власне ім'я, прізвище власника будівлі (споруди, приміщення) або уповноваженої ним особи))</w:t>
            </w:r>
          </w:p>
        </w:tc>
      </w:tr>
      <w:tr>
        <w:tc>
          <w:tcPr>
            <w:tcW w:w="5000" w:type="pct"/>
            <w:gridSpan w:val="3"/>
          </w:tcPr>
          <w:p>
            <w:pPr>
              <w:pStyle w:val="P7"/>
              <w:rPr>
                <w:lang w:val="uk-UA"/>
              </w:rPr>
            </w:pPr>
            <w:bookmarkStart w:id="77" w:name="30"/>
            <w:bookmarkEnd w:id="77"/>
            <w:r>
              <w:rPr>
                <w:lang w:val="uk-UA"/>
              </w:rPr>
              <w:t>проведено огляд об'єкта (будівлі, споруди, приміщення), розташованого за адресою:</w:t>
              <w:br w:type="textWrapping"/>
              <w:t>_____________________________________________________________________________________</w:t>
              <w:br w:type="textWrapping"/>
              <w:t>_____________________________________________________________________________________</w:t>
              <w:br w:type="textWrapping"/>
              <w:t>державної, комунальної, приватної форми власності,</w:t>
              <w:br w:type="textWrapping"/>
            </w:r>
            <w:r>
              <w:rPr>
                <w:sz w:val="20"/>
                <w:szCs w:val="20"/>
                <w:lang w:val="uk-UA"/>
              </w:rPr>
              <w:t>                                          (непотрібне закреслити)</w:t>
            </w:r>
          </w:p>
          <w:p>
            <w:pPr>
              <w:pStyle w:val="P7"/>
              <w:rPr>
                <w:lang w:val="uk-UA"/>
              </w:rPr>
            </w:pPr>
            <w:bookmarkStart w:id="78" w:name="31"/>
            <w:bookmarkEnd w:id="78"/>
            <w:r>
              <w:rPr>
                <w:lang w:val="uk-UA"/>
              </w:rPr>
              <w:t>що належить  _________________________________________________________________________</w:t>
              <w:br w:type="textWrapping"/>
            </w:r>
            <w:r>
              <w:rPr>
                <w:sz w:val="20"/>
                <w:szCs w:val="20"/>
                <w:lang w:val="uk-UA"/>
              </w:rPr>
              <w:t>                                             (найменування власника: для приватної форми власності - суб'єкта господарювання,</w:t>
              <w:br w:type="textWrapping"/>
              <w:t>                                                                     комунальної - органу місцевого самоврядування,</w:t>
              <w:br w:type="textWrapping"/>
            </w:r>
            <w:r>
              <w:rPr>
                <w:lang w:val="uk-UA"/>
              </w:rPr>
              <w:t>_____________________________________________________________________________________</w:t>
              <w:br w:type="textWrapping"/>
            </w:r>
            <w:r>
              <w:rPr>
                <w:sz w:val="20"/>
                <w:szCs w:val="20"/>
                <w:lang w:val="uk-UA"/>
              </w:rPr>
              <w:t>            державної - центрального органу виконавчої влади, місцевої державної адміністрації, державного підприємства, </w:t>
              <w:br w:type="textWrapping"/>
              <w:t>                                                                        установи, організації)</w:t>
            </w:r>
          </w:p>
          <w:p>
            <w:pPr>
              <w:pStyle w:val="P7"/>
              <w:jc w:val="center"/>
              <w:rPr>
                <w:lang w:val="uk-UA"/>
              </w:rPr>
            </w:pPr>
            <w:bookmarkStart w:id="79" w:name="32"/>
            <w:bookmarkEnd w:id="79"/>
            <w:r>
              <w:rPr>
                <w:b w:val="1"/>
                <w:bCs w:val="1"/>
                <w:lang w:val="uk-UA"/>
              </w:rPr>
              <w:t>За результатами проведеного огляду встановлено:</w:t>
            </w:r>
          </w:p>
          <w:p>
            <w:pPr>
              <w:pStyle w:val="P7"/>
              <w:rPr>
                <w:lang w:val="uk-UA"/>
              </w:rPr>
            </w:pPr>
            <w:bookmarkStart w:id="80" w:name="33"/>
            <w:bookmarkEnd w:id="80"/>
            <w:r>
              <w:rPr>
                <w:lang w:val="uk-UA"/>
              </w:rPr>
              <w:t>1. Загальна характеристика об'єкта (споруди, будівлі, приміщення)</w:t>
              <w:br w:type="textWrapping"/>
              <w:t>_____________________________________________________________________________________</w:t>
              <w:br w:type="textWrapping"/>
            </w:r>
            <w:r>
              <w:rPr>
                <w:sz w:val="20"/>
                <w:szCs w:val="20"/>
                <w:lang w:val="uk-UA"/>
              </w:rPr>
              <w:t>                                                                         основне функціональне призначення,</w:t>
              <w:br w:type="textWrapping"/>
            </w:r>
            <w:r>
              <w:rPr>
                <w:lang w:val="uk-UA"/>
              </w:rPr>
              <w:t>_____________________________________________________________________________________</w:t>
              <w:br w:type="textWrapping"/>
            </w:r>
            <w:r>
              <w:rPr>
                <w:sz w:val="20"/>
                <w:szCs w:val="20"/>
                <w:lang w:val="uk-UA"/>
              </w:rPr>
              <w:t>                                розташування на місцевості (окремо розташована, вбудована в будівлю, у гірничих виробках тощо)</w:t>
              <w:br w:type="textWrapping"/>
            </w:r>
            <w:r>
              <w:rPr>
                <w:lang w:val="uk-UA"/>
              </w:rPr>
              <w:t>загальна площа ________ кв.м, загальний об'єм ________________ куб.м</w:t>
            </w:r>
          </w:p>
          <w:p>
            <w:pPr>
              <w:pStyle w:val="P7"/>
              <w:rPr>
                <w:lang w:val="uk-UA"/>
              </w:rPr>
            </w:pPr>
            <w:bookmarkStart w:id="81" w:name="34"/>
            <w:bookmarkEnd w:id="81"/>
            <w:r>
              <w:rPr>
                <w:lang w:val="uk-UA"/>
              </w:rPr>
              <w:t>2. Загальний стан об'єкта:</w:t>
              <w:br w:type="textWrapping"/>
              <w:t>технічний ___________________________________________________________________________</w:t>
              <w:br w:type="textWrapping"/>
            </w:r>
            <w:r>
              <w:rPr>
                <w:sz w:val="20"/>
                <w:szCs w:val="20"/>
                <w:lang w:val="uk-UA"/>
              </w:rPr>
              <w:t>                                (справний, працездатний, обмежено працездатний, аварійний, технічний стан не визначався)</w:t>
              <w:br w:type="textWrapping"/>
            </w:r>
            <w:r>
              <w:rPr>
                <w:lang w:val="uk-UA"/>
              </w:rPr>
              <w:t>санітарний ___________________________________________________________________________</w:t>
              <w:br w:type="textWrapping"/>
            </w:r>
            <w:r>
              <w:rPr>
                <w:sz w:val="20"/>
                <w:szCs w:val="20"/>
                <w:lang w:val="uk-UA"/>
              </w:rPr>
              <w:t>                                                                                         (задовільний, незадовільний)</w:t>
              <w:br w:type="textWrapping"/>
            </w:r>
            <w:r>
              <w:rPr>
                <w:lang w:val="uk-UA"/>
              </w:rPr>
              <w:t>загальний стан приміщень _____________________________________________________________</w:t>
              <w:br w:type="textWrapping"/>
            </w:r>
            <w:r>
              <w:rPr>
                <w:sz w:val="20"/>
                <w:szCs w:val="20"/>
                <w:lang w:val="uk-UA"/>
              </w:rPr>
              <w:t>                                                                 (чисті або захаращені, сухі або сирі, з ознаками підтоплення (затоплення))</w:t>
            </w:r>
          </w:p>
          <w:p>
            <w:pPr>
              <w:pStyle w:val="P7"/>
              <w:rPr>
                <w:lang w:val="uk-UA"/>
              </w:rPr>
            </w:pPr>
            <w:bookmarkStart w:id="82" w:name="35"/>
            <w:bookmarkEnd w:id="82"/>
            <w:r>
              <w:rPr>
                <w:lang w:val="uk-UA"/>
              </w:rPr>
              <w:t>3. Стан входів, додаткових аварійних виходів _____________________________________________</w:t>
              <w:br w:type="textWrapping"/>
              <w:t>_____________________________________________________________________________________</w:t>
              <w:br w:type="textWrapping"/>
            </w:r>
            <w:r>
              <w:rPr>
                <w:sz w:val="20"/>
                <w:szCs w:val="20"/>
                <w:lang w:val="uk-UA"/>
              </w:rPr>
              <w:t>                     (кількість, входи не захаращено, захищено від атмосферних опадів павільйонами або навісами,</w:t>
              <w:br w:type="textWrapping"/>
            </w:r>
            <w:r>
              <w:rPr>
                <w:lang w:val="uk-UA"/>
              </w:rPr>
              <w:t>_____________________________________________________________________________________</w:t>
              <w:br w:type="textWrapping"/>
            </w:r>
            <w:r>
              <w:rPr>
                <w:sz w:val="20"/>
                <w:szCs w:val="20"/>
                <w:lang w:val="uk-UA"/>
              </w:rPr>
              <w:t>                      обладнано засобами для доступу осіб з інвалідністю та інших маломобільних груп населення)</w:t>
            </w:r>
          </w:p>
          <w:p>
            <w:pPr>
              <w:pStyle w:val="P7"/>
              <w:rPr>
                <w:lang w:val="uk-UA"/>
              </w:rPr>
            </w:pPr>
            <w:bookmarkStart w:id="83" w:name="36"/>
            <w:bookmarkEnd w:id="83"/>
            <w:r>
              <w:rPr>
                <w:lang w:val="uk-UA"/>
              </w:rPr>
              <w:t>4. Стан систем вентиляції: _____________________________________________________________</w:t>
              <w:br w:type="textWrapping"/>
            </w:r>
            <w:r>
              <w:rPr>
                <w:sz w:val="20"/>
                <w:szCs w:val="20"/>
                <w:lang w:val="uk-UA"/>
              </w:rPr>
              <w:t>                                                     (передбачено / не передбачено проєктом, наявність, цілісність, комплектність, чистота)</w:t>
              <w:br w:type="textWrapping"/>
            </w:r>
            <w:r>
              <w:rPr>
                <w:lang w:val="uk-UA"/>
              </w:rPr>
              <w:t>_____________________________________________________________________________________</w:t>
            </w:r>
          </w:p>
          <w:p>
            <w:pPr>
              <w:pStyle w:val="P7"/>
              <w:rPr>
                <w:lang w:val="uk-UA"/>
              </w:rPr>
            </w:pPr>
            <w:bookmarkStart w:id="84" w:name="37"/>
            <w:bookmarkEnd w:id="84"/>
            <w:r>
              <w:rPr>
                <w:lang w:val="uk-UA"/>
              </w:rPr>
              <w:t>5. Стан системи водопостачання ________________________________________________________</w:t>
              <w:br w:type="textWrapping"/>
            </w:r>
            <w:r>
              <w:rPr>
                <w:sz w:val="20"/>
                <w:szCs w:val="20"/>
                <w:lang w:val="uk-UA"/>
              </w:rPr>
              <w:t>                                                                                         (централізоване водопостачання або інше джерело,</w:t>
              <w:br w:type="textWrapping"/>
            </w:r>
            <w:r>
              <w:rPr>
                <w:lang w:val="uk-UA"/>
              </w:rPr>
              <w:t>_____________________________________________________________________________________</w:t>
              <w:br w:type="textWrapping"/>
            </w:r>
            <w:r>
              <w:rPr>
                <w:sz w:val="20"/>
                <w:szCs w:val="20"/>
                <w:lang w:val="uk-UA"/>
              </w:rPr>
              <w:t>     наявність, кількість та місткість безнапірних та напірних баків для питної води, інших ємностей для питної води)</w:t>
            </w:r>
          </w:p>
          <w:p>
            <w:pPr>
              <w:pStyle w:val="P7"/>
              <w:rPr>
                <w:lang w:val="uk-UA"/>
              </w:rPr>
            </w:pPr>
            <w:bookmarkStart w:id="85" w:name="38"/>
            <w:bookmarkEnd w:id="85"/>
            <w:r>
              <w:rPr>
                <w:lang w:val="uk-UA"/>
              </w:rPr>
              <w:t>6. Стан каналізаційної системи __________________________________________________________</w:t>
              <w:br w:type="textWrapping"/>
            </w:r>
            <w:r>
              <w:rPr>
                <w:sz w:val="20"/>
                <w:szCs w:val="20"/>
                <w:lang w:val="uk-UA"/>
              </w:rPr>
              <w:t>                                                                                                    (передбачено / не передбачено проєктом)</w:t>
              <w:br w:type="textWrapping"/>
            </w:r>
            <w:r>
              <w:rPr>
                <w:lang w:val="uk-UA"/>
              </w:rPr>
              <w:t>санвузли ____________________________________________________________________________</w:t>
              <w:br w:type="textWrapping"/>
            </w:r>
            <w:r>
              <w:rPr>
                <w:sz w:val="20"/>
                <w:szCs w:val="20"/>
                <w:lang w:val="uk-UA"/>
              </w:rPr>
              <w:t>                                   (наявність, кількість, стан санітарних приладів (душових, кранів, унітазів, умивальників)</w:t>
              <w:br w:type="textWrapping"/>
            </w:r>
            <w:r>
              <w:rPr>
                <w:lang w:val="uk-UA"/>
              </w:rPr>
              <w:t>вигрібні ями, пудр-клозети, виносні баки (ємності для нечистот) (для неканалізованих будівель, споруд, приміщень) ___________________________________________________________________</w:t>
              <w:br w:type="textWrapping"/>
            </w:r>
            <w:r>
              <w:rPr>
                <w:sz w:val="20"/>
                <w:szCs w:val="20"/>
                <w:lang w:val="uk-UA"/>
              </w:rPr>
              <w:t>                                                                                            (наявність, тип, кількість, загальний об'єм,</w:t>
              <w:br w:type="textWrapping"/>
            </w:r>
            <w:r>
              <w:rPr>
                <w:lang w:val="uk-UA"/>
              </w:rPr>
              <w:t>_____________________________________________________________________________________</w:t>
              <w:br w:type="textWrapping"/>
            </w:r>
            <w:r>
              <w:rPr>
                <w:sz w:val="20"/>
                <w:szCs w:val="20"/>
                <w:lang w:val="uk-UA"/>
              </w:rPr>
              <w:t>                                                            можливість очищення, справність, місце встановлення)</w:t>
              <w:br w:type="textWrapping"/>
            </w:r>
            <w:r>
              <w:rPr>
                <w:lang w:val="uk-UA"/>
              </w:rPr>
              <w:t>7. Стан систем опалення _______________________________________________________________</w:t>
              <w:br w:type="textWrapping"/>
            </w:r>
            <w:r>
              <w:rPr>
                <w:sz w:val="20"/>
                <w:szCs w:val="20"/>
                <w:lang w:val="uk-UA"/>
              </w:rPr>
              <w:t>                                                                                          (передбачено / не передбачено проєктом)</w:t>
            </w:r>
          </w:p>
          <w:p>
            <w:pPr>
              <w:pStyle w:val="P7"/>
              <w:rPr>
                <w:lang w:val="uk-UA"/>
              </w:rPr>
            </w:pPr>
            <w:bookmarkStart w:id="86" w:name="39"/>
            <w:bookmarkEnd w:id="86"/>
            <w:r>
              <w:rPr>
                <w:lang w:val="uk-UA"/>
              </w:rPr>
              <w:t>8. Стан систем електропостачання та електроосвітлення ____________________________________</w:t>
              <w:br w:type="textWrapping"/>
              <w:t>_____________________________________________________________________________________</w:t>
              <w:br w:type="textWrapping"/>
            </w:r>
            <w:r>
              <w:rPr>
                <w:sz w:val="20"/>
                <w:szCs w:val="20"/>
                <w:lang w:val="uk-UA"/>
              </w:rPr>
              <w:t xml:space="preserve">  (наявність, укомплектованість та справність електрообладнання, передбаченого проєктом, наявність люмінесцентних </w:t>
              <w:br w:type="textWrapping"/>
            </w:r>
            <w:r>
              <w:rPr>
                <w:lang w:val="uk-UA"/>
              </w:rPr>
              <w:t>_____________________________________________________________________________________</w:t>
              <w:br w:type="textWrapping"/>
            </w:r>
            <w:r>
              <w:rPr>
                <w:sz w:val="20"/>
                <w:szCs w:val="20"/>
                <w:lang w:val="uk-UA"/>
              </w:rPr>
              <w:t>                               ламп, резервних систем електропостачання (освітлення), заземлення електрообладнання)</w:t>
            </w:r>
          </w:p>
          <w:p>
            <w:pPr>
              <w:pStyle w:val="P7"/>
              <w:rPr>
                <w:lang w:val="uk-UA"/>
              </w:rPr>
            </w:pPr>
            <w:bookmarkStart w:id="87" w:name="40"/>
            <w:bookmarkEnd w:id="87"/>
            <w:r>
              <w:rPr>
                <w:lang w:val="uk-UA"/>
              </w:rPr>
              <w:t>9. Справність систем зв'язку та оповіщення</w:t>
              <w:br w:type="textWrapping"/>
              <w:t>_____________________________________________________________________________________</w:t>
              <w:br w:type="textWrapping"/>
            </w:r>
            <w:r>
              <w:rPr>
                <w:sz w:val="20"/>
                <w:szCs w:val="20"/>
                <w:lang w:val="uk-UA"/>
              </w:rPr>
              <w:t>           (наявність гучномовців, радіоточки, стаціонарної телефонної мережі, стаціонарних телефонних апаратів)</w:t>
            </w:r>
          </w:p>
          <w:p>
            <w:pPr>
              <w:pStyle w:val="P7"/>
              <w:rPr>
                <w:lang w:val="uk-UA"/>
              </w:rPr>
            </w:pPr>
            <w:bookmarkStart w:id="88" w:name="41"/>
            <w:bookmarkEnd w:id="88"/>
            <w:r>
              <w:rPr>
                <w:lang w:val="uk-UA"/>
              </w:rPr>
              <w:t>10. Протипожежний стан:</w:t>
              <w:br w:type="textWrapping"/>
              <w:t>автоматичні системи пожежогасіння та сигналізації</w:t>
              <w:br w:type="textWrapping"/>
              <w:t>_____________________________________________________________________________________</w:t>
              <w:br w:type="textWrapping"/>
            </w:r>
            <w:r>
              <w:rPr>
                <w:sz w:val="20"/>
                <w:szCs w:val="20"/>
                <w:lang w:val="uk-UA"/>
              </w:rPr>
              <w:t>                                                 (передбачено / не передбачено проєктом, наявність, справність)</w:t>
              <w:br w:type="textWrapping"/>
            </w:r>
            <w:r>
              <w:rPr>
                <w:lang w:val="uk-UA"/>
              </w:rPr>
              <w:t>наявність та укомплектованість пожежних кранів, укомплектованість первинними засобами пожежогасіння _______________________________________________________________________</w:t>
              <w:br w:type="textWrapping"/>
              <w:t>_____________________________________________________________________________________</w:t>
              <w:br w:type="textWrapping"/>
            </w:r>
            <w:r>
              <w:rPr>
                <w:sz w:val="20"/>
                <w:szCs w:val="20"/>
                <w:lang w:val="uk-UA"/>
              </w:rPr>
              <w:t>                     (споруду укомплектовано згідно з нормами, не укомплектовано, засобів пожежогасіння немає)</w:t>
            </w:r>
          </w:p>
        </w:tc>
      </w:tr>
    </w:tbl>
    <w:p>
      <w:pPr>
        <w:pStyle w:val="P7"/>
        <w:jc w:val="center"/>
        <w:rPr>
          <w:b w:val="1"/>
          <w:bCs w:val="1"/>
          <w:lang w:val="uk-UA"/>
        </w:rPr>
      </w:pPr>
      <w:bookmarkStart w:id="89" w:name="42"/>
      <w:bookmarkEnd w:id="89"/>
    </w:p>
    <w:p>
      <w:pPr>
        <w:pStyle w:val="P7"/>
        <w:jc w:val="center"/>
        <w:rPr>
          <w:lang w:val="uk-UA"/>
        </w:rPr>
      </w:pPr>
      <w:r>
        <w:rPr>
          <w:b w:val="1"/>
          <w:bCs w:val="1"/>
          <w:lang w:val="uk-UA"/>
        </w:rPr>
        <w:t>ВИСНОВОК</w:t>
        <w:br w:type="textWrapping"/>
        <w:t>про можливість використання об'єкта (будівлі, споруди, приміщення) для укриття населення як найпростішого укриття</w:t>
      </w:r>
    </w:p>
    <w:tbl>
      <w:tblPr>
        <w:tblW w:w="10500" w:type="dxa"/>
        <w:tblLook w:val="0000"/>
      </w:tblPr>
      <w:tblGrid/>
      <w:tr>
        <w:tc>
          <w:tcPr>
            <w:tcW w:w="5000" w:type="pct"/>
          </w:tcPr>
          <w:p>
            <w:pPr>
              <w:pStyle w:val="P7"/>
              <w:rPr>
                <w:lang w:val="uk-UA"/>
              </w:rPr>
            </w:pPr>
            <w:bookmarkStart w:id="90" w:name="43"/>
            <w:bookmarkEnd w:id="90"/>
            <w:r>
              <w:rPr>
                <w:lang w:val="uk-UA"/>
              </w:rPr>
              <w:t>_____________________________________________________________________________________</w:t>
              <w:br w:type="textWrapping"/>
            </w:r>
            <w:r>
              <w:rPr>
                <w:sz w:val="20"/>
                <w:szCs w:val="20"/>
                <w:lang w:val="uk-UA"/>
              </w:rPr>
              <w:t xml:space="preserve">   (об'єкт (будівлю, споруду, приміщення) рекомендовано / не рекомендовано до використання для укриття населення</w:t>
              <w:br w:type="textWrapping"/>
            </w:r>
            <w:r>
              <w:rPr>
                <w:lang w:val="uk-UA"/>
              </w:rPr>
              <w:t>_____________________________________________________________________________________</w:t>
              <w:br w:type="textWrapping"/>
            </w:r>
            <w:r>
              <w:rPr>
                <w:sz w:val="20"/>
                <w:szCs w:val="20"/>
                <w:lang w:val="uk-UA"/>
              </w:rPr>
              <w:t>                                             як найпростіше укриття та включення до фонду захисних споруд)</w:t>
              <w:br w:type="textWrapping"/>
            </w:r>
            <w:r>
              <w:rPr>
                <w:lang w:val="uk-UA"/>
              </w:rPr>
              <w:t>за умов: ______________________________________________________________________________</w:t>
              <w:br w:type="textWrapping"/>
            </w:r>
            <w:r>
              <w:rPr>
                <w:sz w:val="20"/>
                <w:szCs w:val="20"/>
                <w:lang w:val="uk-UA"/>
              </w:rPr>
              <w:t>              (перелік заходів, що необхідно виконати для приведення об'єкта (будівлі, споруди, приміщення) до вимог щодо</w:t>
              <w:br w:type="textWrapping"/>
            </w:r>
            <w:r>
              <w:rPr>
                <w:lang w:val="uk-UA"/>
              </w:rPr>
              <w:t>_____________________________________________________________________________________</w:t>
              <w:br w:type="textWrapping"/>
            </w:r>
            <w:r>
              <w:rPr>
                <w:sz w:val="20"/>
                <w:szCs w:val="20"/>
                <w:lang w:val="uk-UA"/>
              </w:rPr>
              <w:t>                                                                утримання та експлуатації найпростіших укриттів)</w:t>
              <w:br w:type="textWrapping"/>
            </w:r>
            <w:r>
              <w:rPr>
                <w:lang w:val="uk-UA"/>
              </w:rPr>
              <w:t>_____________________________________________________________________________________</w:t>
            </w:r>
          </w:p>
        </w:tc>
      </w:tr>
    </w:tbl>
    <w:p>
      <w:pPr>
        <w:pStyle w:val="P7"/>
        <w:jc w:val="center"/>
        <w:rPr>
          <w:lang w:val="uk-UA"/>
        </w:rPr>
      </w:pPr>
    </w:p>
    <w:tbl>
      <w:tblPr>
        <w:tblW w:w="9456" w:type="dxa"/>
        <w:tblLook w:val="0000"/>
      </w:tblPr>
      <w:tblGrid/>
      <w:tr>
        <w:tc>
          <w:tcPr>
            <w:tcW w:w="3223" w:type="pct"/>
            <w:shd w:val="clear" w:color="auto" w:fill="auto"/>
          </w:tcPr>
          <w:p>
            <w:pPr>
              <w:pStyle w:val="P7"/>
              <w:rPr>
                <w:lang w:val="uk-UA"/>
              </w:rPr>
            </w:pPr>
            <w:bookmarkStart w:id="91" w:name="44"/>
            <w:bookmarkEnd w:id="91"/>
            <w:r>
              <w:rPr>
                <w:lang w:val="uk-UA"/>
              </w:rPr>
              <w:t>Підписи осіб, які склали цей акт:</w:t>
            </w:r>
          </w:p>
        </w:tc>
        <w:tc>
          <w:tcPr>
            <w:tcW w:w="1777" w:type="pct"/>
            <w:shd w:val="clear" w:color="auto" w:fill="auto"/>
          </w:tcPr>
          <w:p>
            <w:pPr>
              <w:pStyle w:val="P7"/>
              <w:jc w:val="center"/>
              <w:rPr>
                <w:lang w:val="uk-UA"/>
              </w:rPr>
            </w:pPr>
            <w:bookmarkStart w:id="92" w:name="45"/>
            <w:bookmarkEnd w:id="92"/>
            <w:r>
              <w:rPr>
                <w:lang w:val="uk-UA"/>
              </w:rPr>
              <w:t>__________________________</w:t>
              <w:br w:type="textWrapping"/>
            </w:r>
            <w:r>
              <w:rPr>
                <w:sz w:val="20"/>
                <w:szCs w:val="20"/>
                <w:lang w:val="uk-UA"/>
              </w:rPr>
              <w:t>(посада, власне ім'я, прізвище)</w:t>
            </w:r>
          </w:p>
        </w:tc>
      </w:tr>
      <w:tr>
        <w:tc>
          <w:tcPr>
            <w:tcW w:w="3223" w:type="pct"/>
            <w:shd w:val="clear" w:color="auto" w:fill="auto"/>
          </w:tcPr>
          <w:p>
            <w:pPr>
              <w:pStyle w:val="P7"/>
              <w:rPr>
                <w:lang w:val="uk-UA"/>
              </w:rPr>
            </w:pPr>
            <w:bookmarkStart w:id="93" w:name="46"/>
            <w:bookmarkEnd w:id="93"/>
            <w:r>
              <w:rPr>
                <w:lang w:val="uk-UA"/>
              </w:rPr>
              <w:t> </w:t>
            </w:r>
          </w:p>
        </w:tc>
        <w:tc>
          <w:tcPr>
            <w:tcW w:w="1777" w:type="pct"/>
            <w:shd w:val="clear" w:color="auto" w:fill="auto"/>
          </w:tcPr>
          <w:p>
            <w:pPr>
              <w:pStyle w:val="P7"/>
              <w:jc w:val="center"/>
              <w:rPr>
                <w:lang w:val="uk-UA"/>
              </w:rPr>
            </w:pPr>
            <w:bookmarkStart w:id="94" w:name="47"/>
            <w:bookmarkEnd w:id="94"/>
            <w:r>
              <w:rPr>
                <w:lang w:val="uk-UA"/>
              </w:rPr>
              <w:t>__________________________</w:t>
              <w:br w:type="textWrapping"/>
            </w:r>
            <w:r>
              <w:rPr>
                <w:sz w:val="20"/>
                <w:szCs w:val="20"/>
                <w:lang w:val="uk-UA"/>
              </w:rPr>
              <w:t>(посада, власне ім'я, прізвище)</w:t>
            </w:r>
          </w:p>
        </w:tc>
      </w:tr>
      <w:tr>
        <w:tc>
          <w:tcPr>
            <w:tcW w:w="3223" w:type="pct"/>
            <w:shd w:val="clear" w:color="auto" w:fill="auto"/>
          </w:tcPr>
          <w:p>
            <w:pPr>
              <w:pStyle w:val="P7"/>
              <w:rPr>
                <w:lang w:val="uk-UA"/>
              </w:rPr>
            </w:pPr>
            <w:bookmarkStart w:id="95" w:name="48"/>
            <w:bookmarkEnd w:id="95"/>
            <w:r>
              <w:rPr>
                <w:lang w:val="uk-UA"/>
              </w:rPr>
              <w:t> </w:t>
            </w:r>
          </w:p>
        </w:tc>
        <w:tc>
          <w:tcPr>
            <w:tcW w:w="1777" w:type="pct"/>
            <w:shd w:val="clear" w:color="auto" w:fill="auto"/>
          </w:tcPr>
          <w:p>
            <w:pPr>
              <w:pStyle w:val="P7"/>
              <w:jc w:val="center"/>
              <w:rPr>
                <w:lang w:val="uk-UA"/>
              </w:rPr>
            </w:pPr>
            <w:bookmarkStart w:id="96" w:name="49"/>
            <w:bookmarkEnd w:id="96"/>
            <w:r>
              <w:rPr>
                <w:lang w:val="uk-UA"/>
              </w:rPr>
              <w:t>__________________________</w:t>
              <w:br w:type="textWrapping"/>
            </w:r>
            <w:r>
              <w:rPr>
                <w:sz w:val="20"/>
                <w:szCs w:val="20"/>
                <w:lang w:val="uk-UA"/>
              </w:rPr>
              <w:t>(посада, власне ім'я, прізвище)</w:t>
            </w:r>
          </w:p>
        </w:tc>
      </w:tr>
      <w:tr>
        <w:tc>
          <w:tcPr>
            <w:tcW w:w="3223" w:type="pct"/>
            <w:shd w:val="clear" w:color="auto" w:fill="auto"/>
          </w:tcPr>
          <w:p>
            <w:pPr>
              <w:pStyle w:val="P7"/>
              <w:rPr>
                <w:lang w:val="uk-UA"/>
              </w:rPr>
            </w:pPr>
            <w:bookmarkStart w:id="97" w:name="50"/>
            <w:bookmarkEnd w:id="97"/>
            <w:r>
              <w:rPr>
                <w:lang w:val="uk-UA"/>
              </w:rPr>
              <w:t>З актом ознайомлений:</w:t>
            </w:r>
          </w:p>
        </w:tc>
        <w:tc>
          <w:tcPr>
            <w:tcW w:w="1777" w:type="pct"/>
            <w:shd w:val="clear" w:color="auto" w:fill="auto"/>
          </w:tcPr>
          <w:p>
            <w:pPr>
              <w:pStyle w:val="P7"/>
              <w:jc w:val="center"/>
              <w:rPr>
                <w:lang w:val="uk-UA"/>
              </w:rPr>
            </w:pPr>
            <w:bookmarkStart w:id="98" w:name="51"/>
            <w:bookmarkEnd w:id="98"/>
            <w:r>
              <w:rPr>
                <w:lang w:val="uk-UA"/>
              </w:rPr>
              <w:t> </w:t>
            </w:r>
          </w:p>
        </w:tc>
      </w:tr>
      <w:tr>
        <w:tc>
          <w:tcPr>
            <w:tcW w:w="3223" w:type="pct"/>
            <w:shd w:val="clear" w:color="auto" w:fill="auto"/>
          </w:tcPr>
          <w:p>
            <w:pPr>
              <w:pStyle w:val="P7"/>
              <w:rPr>
                <w:lang w:val="uk-UA"/>
              </w:rPr>
            </w:pPr>
            <w:bookmarkStart w:id="99" w:name="52"/>
            <w:bookmarkEnd w:id="99"/>
            <w:r>
              <w:rPr>
                <w:lang w:val="uk-UA"/>
              </w:rPr>
              <w:t>Власник об'єкта (будівлі, споруди, приміщення)</w:t>
              <w:br w:type="textWrapping"/>
              <w:t>(уповноважена ним особа)</w:t>
            </w:r>
          </w:p>
        </w:tc>
        <w:tc>
          <w:tcPr>
            <w:tcW w:w="1777" w:type="pct"/>
            <w:shd w:val="clear" w:color="auto" w:fill="auto"/>
          </w:tcPr>
          <w:p>
            <w:pPr>
              <w:pStyle w:val="P7"/>
              <w:jc w:val="center"/>
              <w:rPr>
                <w:lang w:val="uk-UA"/>
              </w:rPr>
            </w:pPr>
            <w:bookmarkStart w:id="100" w:name="53"/>
            <w:bookmarkEnd w:id="100"/>
            <w:r>
              <w:rPr>
                <w:lang w:val="uk-UA"/>
              </w:rPr>
              <w:t> </w:t>
              <w:br w:type="textWrapping"/>
              <w:t>__________________________</w:t>
              <w:br w:type="textWrapping"/>
            </w:r>
            <w:r>
              <w:rPr>
                <w:sz w:val="20"/>
                <w:szCs w:val="20"/>
                <w:lang w:val="uk-UA"/>
              </w:rPr>
              <w:t>(власне ім'я, прізвище)</w:t>
            </w:r>
          </w:p>
        </w:tc>
      </w:tr>
      <w:tr>
        <w:tc>
          <w:tcPr>
            <w:tcW w:w="3223" w:type="pct"/>
            <w:shd w:val="clear" w:color="auto" w:fill="auto"/>
          </w:tcPr>
          <w:p>
            <w:pPr>
              <w:pStyle w:val="P7"/>
              <w:rPr>
                <w:lang w:val="uk-UA"/>
              </w:rPr>
            </w:pPr>
            <w:bookmarkStart w:id="101" w:name="54"/>
            <w:bookmarkEnd w:id="101"/>
            <w:r>
              <w:rPr>
                <w:lang w:val="uk-UA"/>
              </w:rPr>
              <w:t>___ ____________ 20__ року</w:t>
            </w:r>
          </w:p>
        </w:tc>
        <w:tc>
          <w:tcPr>
            <w:tcW w:w="1777" w:type="pct"/>
            <w:shd w:val="clear" w:color="auto" w:fill="auto"/>
          </w:tcPr>
          <w:p>
            <w:pPr>
              <w:pStyle w:val="P7"/>
              <w:jc w:val="center"/>
              <w:rPr>
                <w:lang w:val="uk-UA"/>
              </w:rPr>
            </w:pPr>
            <w:bookmarkStart w:id="102" w:name="55"/>
            <w:bookmarkEnd w:id="102"/>
            <w:r>
              <w:rPr>
                <w:lang w:val="uk-UA"/>
              </w:rPr>
              <w:t> </w:t>
            </w:r>
          </w:p>
        </w:tc>
      </w:tr>
    </w:tbl>
    <w:p/>
    <w:tbl>
      <w:tblPr>
        <w:tblStyle w:val="T3"/>
        <w:tblW w:w="0" w:type="auto"/>
        <w:tblBorders>
          <w:top w:val="none" w:sz="0" w:space="0" w:shadow="0" w:frame="0" w:color="auto"/>
          <w:left w:val="none" w:sz="0" w:space="0" w:shadow="0" w:frame="0" w:color="auto"/>
          <w:right w:val="none" w:sz="0" w:space="0" w:shadow="0" w:frame="0" w:color="auto"/>
          <w:insideH w:val="none" w:sz="0" w:space="0" w:shadow="0" w:frame="0" w:color="auto"/>
          <w:insideV w:val="none" w:sz="0" w:space="0" w:shadow="0" w:frame="0" w:color="auto"/>
        </w:tblBorders>
        <w:tblLook w:val="04A0"/>
      </w:tblPr>
      <w:tblGrid/>
      <w:tr>
        <w:tc>
          <w:tcPr>
            <w:tcW w:w="3681" w:type="dxa"/>
          </w:tcPr>
          <w:p/>
        </w:tc>
      </w:tr>
    </w:tbl>
    <w:p/>
    <w:p/>
    <w:p>
      <w:r>
        <w:br w:type="page"/>
      </w:r>
    </w:p>
    <w:p>
      <w:pPr>
        <w:tabs>
          <w:tab w:val="center" w:pos="711" w:leader="none"/>
          <w:tab w:val="center" w:pos="1419" w:leader="none"/>
          <w:tab w:val="center" w:pos="2127" w:leader="none"/>
          <w:tab w:val="center" w:pos="2835" w:leader="none"/>
          <w:tab w:val="center" w:pos="3543" w:leader="none"/>
          <w:tab w:val="center" w:pos="4251" w:leader="none"/>
          <w:tab w:val="center" w:pos="4959" w:leader="none"/>
          <w:tab w:val="center" w:pos="5667" w:leader="none"/>
          <w:tab w:val="center" w:pos="7687" w:leader="none"/>
        </w:tabs>
        <w:spacing w:lineRule="auto" w:line="240" w:after="0" w:beforeAutospacing="0" w:afterAutospacing="0"/>
        <w:ind w:left="8222"/>
        <w:rPr>
          <w:rFonts w:ascii="Times New Roman" w:hAnsi="Times New Roman"/>
          <w:sz w:val="24"/>
          <w:szCs w:val="24"/>
        </w:rPr>
      </w:pPr>
      <w:r>
        <w:rPr>
          <w:rFonts w:ascii="Times New Roman" w:hAnsi="Times New Roman"/>
          <w:sz w:val="24"/>
          <w:szCs w:val="24"/>
        </w:rPr>
        <w:t>Додаток 7</w:t>
      </w:r>
    </w:p>
    <w:p>
      <w:pPr>
        <w:spacing w:lineRule="auto" w:line="240" w:after="0" w:beforeAutospacing="0" w:afterAutospacing="0"/>
        <w:ind w:left="8222"/>
        <w:rPr>
          <w:rFonts w:ascii="Times New Roman" w:hAnsi="Times New Roman"/>
        </w:rPr>
      </w:pPr>
      <w:r>
        <w:rPr>
          <w:rFonts w:ascii="Times New Roman" w:hAnsi="Times New Roman"/>
        </w:rPr>
        <w:t>(примірний)</w:t>
      </w:r>
    </w:p>
    <w:p>
      <w:pPr>
        <w:spacing w:lineRule="auto" w:line="240" w:after="0" w:beforeAutospacing="0" w:afterAutospacing="0"/>
        <w:ind w:hanging="10" w:left="5103" w:right="331"/>
        <w:rPr>
          <w:rFonts w:ascii="Times New Roman" w:hAnsi="Times New Roman"/>
          <w:sz w:val="24"/>
          <w:szCs w:val="24"/>
        </w:rPr>
      </w:pPr>
      <w:r>
        <w:rPr>
          <w:rFonts w:ascii="Times New Roman" w:hAnsi="Times New Roman"/>
          <w:sz w:val="24"/>
          <w:szCs w:val="24"/>
        </w:rPr>
        <w:t>ЗАТВЕРДЖУЮ</w:t>
      </w:r>
    </w:p>
    <w:p>
      <w:pPr>
        <w:tabs>
          <w:tab w:val="right" w:pos="9639" w:leader="none"/>
        </w:tabs>
        <w:spacing w:lineRule="auto" w:line="240" w:after="0" w:beforeAutospacing="0" w:afterAutospacing="0"/>
        <w:ind w:hanging="10" w:left="5103"/>
        <w:rPr>
          <w:rFonts w:ascii="Times New Roman" w:hAnsi="Times New Roman"/>
          <w:sz w:val="24"/>
          <w:szCs w:val="24"/>
        </w:rPr>
      </w:pPr>
      <w:r>
        <w:rPr>
          <w:rFonts w:ascii="Times New Roman" w:hAnsi="Times New Roman"/>
          <w:sz w:val="24"/>
          <w:szCs w:val="24"/>
        </w:rPr>
        <w:t xml:space="preserve">Керівник органу управління освітою (військової адміністрації, закладу вищої, фахової передвищої освіти) </w:t>
      </w:r>
      <w:r>
        <w:rPr>
          <w:rFonts w:ascii="Times New Roman" w:hAnsi="Times New Roman"/>
          <w:sz w:val="24"/>
          <w:szCs w:val="24"/>
          <w:u w:val="single"/>
        </w:rPr>
        <w:tab/>
      </w:r>
    </w:p>
    <w:p>
      <w:pPr>
        <w:tabs>
          <w:tab w:val="right" w:pos="9639" w:leader="none"/>
        </w:tabs>
        <w:spacing w:lineRule="auto" w:line="240" w:after="0" w:beforeAutospacing="0" w:afterAutospacing="0"/>
        <w:ind w:left="5103"/>
        <w:rPr>
          <w:rFonts w:ascii="Times New Roman" w:hAnsi="Times New Roman"/>
          <w:sz w:val="24"/>
          <w:szCs w:val="24"/>
          <w:u w:val="single"/>
        </w:rPr>
      </w:pPr>
      <w:r>
        <w:rPr>
          <w:rFonts w:ascii="Times New Roman" w:hAnsi="Times New Roman"/>
          <w:sz w:val="24"/>
          <w:szCs w:val="24"/>
          <w:u w:val="single"/>
        </w:rPr>
        <w:tab/>
      </w:r>
    </w:p>
    <w:p>
      <w:pPr>
        <w:spacing w:lineRule="auto" w:line="240" w:after="0" w:beforeAutospacing="0" w:afterAutospacing="0"/>
        <w:ind w:left="5103"/>
        <w:jc w:val="center"/>
        <w:rPr>
          <w:rFonts w:ascii="Times New Roman" w:hAnsi="Times New Roman"/>
          <w:sz w:val="18"/>
          <w:szCs w:val="18"/>
        </w:rPr>
      </w:pPr>
      <w:r>
        <w:rPr>
          <w:rFonts w:ascii="Times New Roman" w:hAnsi="Times New Roman"/>
          <w:sz w:val="18"/>
          <w:szCs w:val="18"/>
        </w:rPr>
        <w:t>(підпис, ім’я та прізвище)</w:t>
      </w:r>
    </w:p>
    <w:p>
      <w:pPr>
        <w:spacing w:lineRule="auto" w:line="240" w:after="0" w:beforeAutospacing="0" w:afterAutospacing="0"/>
        <w:ind w:hanging="10" w:left="5103"/>
        <w:rPr>
          <w:rFonts w:ascii="Times New Roman" w:hAnsi="Times New Roman"/>
          <w:sz w:val="24"/>
          <w:szCs w:val="24"/>
        </w:rPr>
      </w:pPr>
      <w:r>
        <w:rPr>
          <w:rFonts w:ascii="Times New Roman" w:hAnsi="Times New Roman"/>
          <w:sz w:val="24"/>
          <w:szCs w:val="24"/>
        </w:rPr>
        <w:t>«__» _________20___ р.</w:t>
      </w:r>
    </w:p>
    <w:p>
      <w:pPr>
        <w:spacing w:lineRule="auto" w:line="240" w:after="0" w:beforeAutospacing="0" w:afterAutospacing="0"/>
        <w:ind w:left="6663"/>
        <w:rPr>
          <w:rFonts w:ascii="Times New Roman" w:hAnsi="Times New Roman"/>
          <w:sz w:val="28"/>
          <w:szCs w:val="28"/>
        </w:rPr>
      </w:pPr>
    </w:p>
    <w:p>
      <w:pPr>
        <w:spacing w:lineRule="auto" w:line="240" w:after="0" w:beforeAutospacing="0" w:afterAutospacing="0"/>
        <w:ind w:hanging="10" w:left="777" w:right="987"/>
        <w:jc w:val="center"/>
        <w:rPr>
          <w:rFonts w:ascii="Times New Roman" w:hAnsi="Times New Roman"/>
          <w:sz w:val="28"/>
          <w:szCs w:val="28"/>
        </w:rPr>
      </w:pPr>
      <w:r>
        <w:rPr>
          <w:rFonts w:ascii="Times New Roman" w:hAnsi="Times New Roman"/>
          <w:sz w:val="28"/>
          <w:szCs w:val="28"/>
        </w:rPr>
        <w:t xml:space="preserve">АКТ </w:t>
      </w:r>
    </w:p>
    <w:p>
      <w:pPr>
        <w:tabs>
          <w:tab w:val="center" w:pos="7088" w:leader="none"/>
        </w:tabs>
        <w:spacing w:lineRule="auto" w:line="240" w:after="0" w:beforeAutospacing="0" w:afterAutospacing="0"/>
        <w:ind w:hanging="10" w:left="777" w:right="987"/>
        <w:jc w:val="center"/>
        <w:rPr>
          <w:rFonts w:ascii="Times New Roman" w:hAnsi="Times New Roman"/>
          <w:sz w:val="28"/>
          <w:szCs w:val="28"/>
        </w:rPr>
      </w:pPr>
      <w:r>
        <w:rPr>
          <w:rFonts w:ascii="Times New Roman" w:hAnsi="Times New Roman"/>
          <w:sz w:val="28"/>
          <w:szCs w:val="28"/>
        </w:rPr>
        <w:t xml:space="preserve">прийому готовності </w:t>
      </w:r>
      <w:r>
        <w:rPr>
          <w:rFonts w:ascii="Times New Roman" w:hAnsi="Times New Roman"/>
          <w:sz w:val="28"/>
          <w:szCs w:val="28"/>
          <w:u w:val="single"/>
        </w:rPr>
        <w:tab/>
      </w:r>
      <w:r>
        <w:rPr>
          <w:rFonts w:ascii="Times New Roman" w:hAnsi="Times New Roman"/>
          <w:sz w:val="28"/>
          <w:szCs w:val="28"/>
        </w:rPr>
        <w:t xml:space="preserve"> до </w:t>
      </w:r>
    </w:p>
    <w:p>
      <w:pPr>
        <w:spacing w:lineRule="auto" w:line="240" w:after="0" w:beforeAutospacing="0" w:afterAutospacing="0"/>
        <w:ind w:hanging="10" w:left="2977" w:right="987"/>
        <w:jc w:val="center"/>
        <w:rPr>
          <w:rFonts w:ascii="Times New Roman" w:hAnsi="Times New Roman"/>
          <w:sz w:val="20"/>
          <w:szCs w:val="20"/>
        </w:rPr>
      </w:pPr>
      <w:r>
        <w:rPr>
          <w:rFonts w:ascii="Times New Roman" w:hAnsi="Times New Roman"/>
          <w:sz w:val="20"/>
          <w:szCs w:val="20"/>
        </w:rPr>
        <w:t>(найменування закладу освіти)</w:t>
      </w:r>
    </w:p>
    <w:p>
      <w:pPr>
        <w:tabs>
          <w:tab w:val="center" w:pos="2552" w:leader="none"/>
          <w:tab w:val="center" w:pos="4820" w:leader="none"/>
        </w:tabs>
        <w:spacing w:lineRule="auto" w:line="240" w:after="0" w:beforeAutospacing="0" w:afterAutospacing="0"/>
        <w:ind w:hanging="10" w:left="777" w:right="987"/>
        <w:jc w:val="center"/>
        <w:rPr>
          <w:rFonts w:ascii="Times New Roman" w:hAnsi="Times New Roman"/>
          <w:sz w:val="28"/>
          <w:szCs w:val="28"/>
        </w:rPr>
      </w:pPr>
      <w:r>
        <w:rPr>
          <w:rFonts w:ascii="Times New Roman" w:hAnsi="Times New Roman"/>
          <w:sz w:val="28"/>
          <w:szCs w:val="28"/>
        </w:rPr>
        <w:t xml:space="preserve">нового </w:t>
      </w:r>
      <w:r>
        <w:rPr>
          <w:rFonts w:ascii="Times New Roman" w:hAnsi="Times New Roman"/>
          <w:sz w:val="28"/>
          <w:szCs w:val="28"/>
          <w:u w:val="single"/>
        </w:rPr>
        <w:tab/>
      </w:r>
      <w:r>
        <w:rPr>
          <w:rFonts w:ascii="Times New Roman" w:hAnsi="Times New Roman"/>
          <w:sz w:val="28"/>
          <w:szCs w:val="28"/>
        </w:rPr>
        <w:t xml:space="preserve"> / </w:t>
      </w:r>
      <w:r>
        <w:rPr>
          <w:rFonts w:ascii="Times New Roman" w:hAnsi="Times New Roman"/>
          <w:sz w:val="28"/>
          <w:szCs w:val="28"/>
          <w:u w:val="single"/>
        </w:rPr>
        <w:tab/>
        <w:t xml:space="preserve"> </w:t>
      </w:r>
      <w:r>
        <w:rPr>
          <w:rFonts w:ascii="Times New Roman" w:hAnsi="Times New Roman"/>
          <w:sz w:val="28"/>
          <w:szCs w:val="28"/>
        </w:rPr>
        <w:t>навчального року</w:t>
      </w:r>
    </w:p>
    <w:p>
      <w:pPr>
        <w:spacing w:lineRule="auto" w:line="240" w:after="0" w:beforeAutospacing="0" w:afterAutospacing="0"/>
        <w:ind w:left="3"/>
        <w:rPr>
          <w:rFonts w:ascii="Times New Roman" w:hAnsi="Times New Roman"/>
          <w:sz w:val="28"/>
          <w:szCs w:val="28"/>
        </w:rPr>
      </w:pPr>
    </w:p>
    <w:p>
      <w:pPr>
        <w:spacing w:lineRule="auto" w:line="240" w:after="0" w:beforeAutospacing="0" w:afterAutospacing="0"/>
        <w:ind w:left="-1" w:right="2039"/>
        <w:rPr>
          <w:rFonts w:ascii="Times New Roman" w:hAnsi="Times New Roman"/>
          <w:sz w:val="28"/>
          <w:szCs w:val="28"/>
        </w:rPr>
      </w:pPr>
      <w:r>
        <w:rPr>
          <w:rFonts w:ascii="Times New Roman" w:hAnsi="Times New Roman"/>
          <w:sz w:val="28"/>
          <w:szCs w:val="28"/>
        </w:rPr>
        <w:t xml:space="preserve">Повна адреса _____________________________________. Телефон _________________________________ . </w:t>
      </w:r>
    </w:p>
    <w:p>
      <w:pPr>
        <w:tabs>
          <w:tab w:val="right" w:pos="9639" w:leader="none"/>
        </w:tabs>
        <w:spacing w:lineRule="auto" w:line="240" w:after="0" w:beforeAutospacing="0" w:afterAutospacing="0"/>
        <w:ind w:left="-1"/>
        <w:rPr>
          <w:rFonts w:ascii="Times New Roman" w:hAnsi="Times New Roman"/>
          <w:sz w:val="28"/>
          <w:szCs w:val="28"/>
        </w:rPr>
      </w:pPr>
      <w:r>
        <w:rPr>
          <w:rFonts w:ascii="Times New Roman" w:hAnsi="Times New Roman"/>
          <w:sz w:val="28"/>
          <w:szCs w:val="28"/>
        </w:rPr>
        <w:t xml:space="preserve">Прізвище, ім’я, по батькові керівника </w:t>
      </w:r>
      <w:r>
        <w:rPr>
          <w:rFonts w:ascii="Times New Roman" w:hAnsi="Times New Roman"/>
          <w:sz w:val="28"/>
          <w:szCs w:val="28"/>
          <w:u w:val="single"/>
        </w:rPr>
        <w:tab/>
      </w:r>
      <w:r>
        <w:rPr>
          <w:rFonts w:ascii="Times New Roman" w:hAnsi="Times New Roman"/>
          <w:sz w:val="28"/>
          <w:szCs w:val="28"/>
        </w:rPr>
        <w:t xml:space="preserve"> </w:t>
      </w:r>
    </w:p>
    <w:p>
      <w:pPr>
        <w:spacing w:lineRule="auto" w:line="240" w:after="0" w:beforeAutospacing="0" w:afterAutospacing="0"/>
        <w:ind w:left="-1" w:right="207"/>
        <w:rPr>
          <w:rFonts w:ascii="Times New Roman" w:hAnsi="Times New Roman"/>
          <w:sz w:val="28"/>
          <w:szCs w:val="28"/>
        </w:rPr>
      </w:pPr>
      <w:r>
        <w:rPr>
          <w:rFonts w:ascii="Times New Roman" w:hAnsi="Times New Roman"/>
          <w:sz w:val="28"/>
          <w:szCs w:val="28"/>
        </w:rPr>
        <w:t xml:space="preserve">_________________________________________________ </w:t>
      </w:r>
    </w:p>
    <w:p>
      <w:pPr>
        <w:spacing w:lineRule="auto" w:line="240" w:after="0" w:beforeAutospacing="0" w:afterAutospacing="0"/>
        <w:ind w:left="-1" w:right="207"/>
        <w:jc w:val="both"/>
        <w:rPr>
          <w:rFonts w:ascii="Times New Roman" w:hAnsi="Times New Roman"/>
          <w:sz w:val="28"/>
          <w:szCs w:val="28"/>
        </w:rPr>
      </w:pPr>
      <w:r>
        <w:rPr>
          <w:rFonts w:ascii="Times New Roman" w:hAnsi="Times New Roman"/>
          <w:sz w:val="28"/>
          <w:szCs w:val="28"/>
        </w:rPr>
        <w:t xml:space="preserve">Відповідно до рішення (наказу) ________________(органу управління освітою) від «__»___20___ р. № _____ перевірку проводила комісія в складі: </w:t>
      </w:r>
    </w:p>
    <w:p>
      <w:pPr>
        <w:spacing w:lineRule="auto" w:line="240" w:after="0" w:beforeAutospacing="0" w:afterAutospacing="0"/>
        <w:ind w:left="-1" w:right="207"/>
        <w:jc w:val="both"/>
        <w:rPr>
          <w:rFonts w:ascii="Times New Roman" w:hAnsi="Times New Roman"/>
          <w:sz w:val="28"/>
          <w:szCs w:val="28"/>
        </w:rPr>
      </w:pPr>
      <w:r>
        <w:rPr>
          <w:rFonts w:ascii="Times New Roman" w:hAnsi="Times New Roman"/>
          <w:sz w:val="28"/>
          <w:szCs w:val="28"/>
        </w:rPr>
        <w:t>___________________ (від органу управління освітою);</w:t>
      </w:r>
    </w:p>
    <w:p>
      <w:pPr>
        <w:spacing w:lineRule="auto" w:line="240" w:after="0" w:beforeAutospacing="0" w:afterAutospacing="0"/>
        <w:ind w:left="-1" w:right="207"/>
        <w:jc w:val="both"/>
        <w:rPr>
          <w:rFonts w:ascii="Times New Roman" w:hAnsi="Times New Roman"/>
          <w:sz w:val="28"/>
          <w:szCs w:val="28"/>
        </w:rPr>
      </w:pPr>
      <w:r>
        <w:rPr>
          <w:rFonts w:ascii="Times New Roman" w:hAnsi="Times New Roman"/>
          <w:sz w:val="28"/>
          <w:szCs w:val="28"/>
        </w:rPr>
        <w:t xml:space="preserve"> _________________ (від територіального органу Державної служби якості освіти України);</w:t>
      </w:r>
    </w:p>
    <w:p>
      <w:pPr>
        <w:spacing w:lineRule="auto" w:line="240" w:after="0" w:beforeAutospacing="0" w:afterAutospacing="0"/>
        <w:ind w:left="-1" w:right="207"/>
        <w:jc w:val="both"/>
        <w:rPr>
          <w:rFonts w:ascii="Times New Roman" w:hAnsi="Times New Roman"/>
          <w:sz w:val="28"/>
          <w:szCs w:val="28"/>
        </w:rPr>
      </w:pPr>
      <w:r>
        <w:rPr>
          <w:rFonts w:ascii="Times New Roman" w:hAnsi="Times New Roman"/>
          <w:sz w:val="28"/>
          <w:szCs w:val="28"/>
        </w:rPr>
        <w:t>_________________ (від органів державного нагляду (пожежна охорона, охорона праці, цивільний захист тощо);</w:t>
      </w:r>
    </w:p>
    <w:p>
      <w:pPr>
        <w:spacing w:lineRule="auto" w:line="240" w:after="0" w:beforeAutospacing="0" w:afterAutospacing="0"/>
        <w:ind w:left="-1" w:right="207"/>
        <w:rPr>
          <w:rFonts w:ascii="Times New Roman" w:hAnsi="Times New Roman"/>
          <w:sz w:val="28"/>
          <w:szCs w:val="28"/>
        </w:rPr>
      </w:pPr>
      <w:r>
        <w:rPr>
          <w:rFonts w:ascii="Times New Roman" w:hAnsi="Times New Roman"/>
          <w:sz w:val="28"/>
          <w:szCs w:val="28"/>
        </w:rPr>
        <w:t>_________________________________ (від закладу освіти).</w:t>
      </w:r>
    </w:p>
    <w:p>
      <w:pPr>
        <w:spacing w:lineRule="auto" w:line="240" w:after="0" w:beforeAutospacing="0" w:afterAutospacing="0"/>
        <w:ind w:left="3"/>
        <w:rPr>
          <w:rFonts w:ascii="Times New Roman" w:hAnsi="Times New Roman"/>
          <w:sz w:val="28"/>
          <w:szCs w:val="28"/>
        </w:rPr>
      </w:pPr>
    </w:p>
    <w:p>
      <w:pPr>
        <w:spacing w:lineRule="auto" w:line="240" w:after="0" w:beforeAutospacing="0" w:afterAutospacing="0"/>
        <w:ind w:left="-1" w:right="207"/>
        <w:rPr>
          <w:rFonts w:ascii="Times New Roman" w:hAnsi="Times New Roman"/>
          <w:sz w:val="28"/>
          <w:szCs w:val="28"/>
        </w:rPr>
      </w:pPr>
      <w:r>
        <w:rPr>
          <w:rFonts w:ascii="Times New Roman" w:hAnsi="Times New Roman"/>
          <w:sz w:val="28"/>
          <w:szCs w:val="28"/>
        </w:rPr>
        <w:t xml:space="preserve">Комісією встановлено: </w:t>
      </w:r>
    </w:p>
    <w:p>
      <w:pPr>
        <w:spacing w:lineRule="auto" w:line="240" w:after="0" w:beforeAutospacing="0" w:afterAutospacing="0"/>
        <w:ind w:left="3"/>
        <w:rPr>
          <w:rFonts w:ascii="Times New Roman" w:hAnsi="Times New Roman"/>
          <w:sz w:val="28"/>
          <w:szCs w:val="28"/>
        </w:rPr>
      </w:pPr>
    </w:p>
    <w:p>
      <w:pPr>
        <w:numPr>
          <w:ilvl w:val="0"/>
          <w:numId w:val="5"/>
        </w:numPr>
        <w:tabs>
          <w:tab w:val="left" w:pos="993" w:leader="none"/>
        </w:tabs>
        <w:spacing w:lineRule="auto" w:line="240" w:after="0" w:beforeAutospacing="0" w:afterAutospacing="0"/>
        <w:ind w:firstLine="709" w:left="0" w:right="207"/>
        <w:jc w:val="both"/>
        <w:rPr>
          <w:rFonts w:ascii="Times New Roman" w:hAnsi="Times New Roman"/>
          <w:sz w:val="28"/>
          <w:szCs w:val="28"/>
        </w:rPr>
      </w:pPr>
      <w:r>
        <w:rPr>
          <w:rFonts w:ascii="Times New Roman" w:hAnsi="Times New Roman"/>
          <w:sz w:val="28"/>
          <w:szCs w:val="28"/>
        </w:rPr>
        <w:t xml:space="preserve">Наявність наказу МОН України «Про закріплення державного майна на праві оперативного управління за закладом освіти  ____________» (наказ МОН №___ від «___»_________20___ р. </w:t>
      </w:r>
    </w:p>
    <w:p>
      <w:pPr>
        <w:tabs>
          <w:tab w:val="left" w:pos="993" w:leader="none"/>
        </w:tabs>
        <w:spacing w:lineRule="auto" w:line="240" w:after="0" w:beforeAutospacing="0" w:afterAutospacing="0"/>
        <w:ind w:left="709" w:right="207"/>
        <w:jc w:val="both"/>
        <w:rPr>
          <w:rFonts w:ascii="Times New Roman" w:hAnsi="Times New Roman"/>
          <w:sz w:val="28"/>
          <w:szCs w:val="28"/>
        </w:rPr>
      </w:pPr>
    </w:p>
    <w:p>
      <w:pPr>
        <w:numPr>
          <w:ilvl w:val="0"/>
          <w:numId w:val="5"/>
        </w:numPr>
        <w:tabs>
          <w:tab w:val="left" w:pos="993" w:leader="none"/>
        </w:tabs>
        <w:spacing w:lineRule="auto" w:line="240" w:after="0" w:beforeAutospacing="0" w:afterAutospacing="0"/>
        <w:ind w:firstLine="709" w:left="0" w:right="207"/>
        <w:jc w:val="both"/>
        <w:rPr>
          <w:rFonts w:ascii="Times New Roman" w:hAnsi="Times New Roman"/>
          <w:sz w:val="28"/>
          <w:szCs w:val="28"/>
        </w:rPr>
      </w:pPr>
      <w:r>
        <w:rPr>
          <w:rFonts w:ascii="Times New Roman" w:hAnsi="Times New Roman"/>
          <w:sz w:val="28"/>
          <w:szCs w:val="28"/>
        </w:rPr>
        <w:t xml:space="preserve">У 20__/ 20__ навчальному році в закладі освіти буде навчатися ___ класів (груп), </w:t>
      </w:r>
      <w:r>
        <w:rPr>
          <w:rFonts w:ascii="Times New Roman" w:hAnsi="Times New Roman"/>
          <w:sz w:val="28"/>
          <w:szCs w:val="28"/>
          <w:u w:val="single"/>
        </w:rPr>
        <w:tab/>
        <w:tab/>
      </w:r>
      <w:r>
        <w:rPr>
          <w:rFonts w:ascii="Times New Roman" w:hAnsi="Times New Roman"/>
          <w:sz w:val="28"/>
          <w:szCs w:val="28"/>
        </w:rPr>
        <w:t>учнів,</w:t>
      </w:r>
      <w:r>
        <w:rPr>
          <w:rFonts w:ascii="Times New Roman" w:hAnsi="Times New Roman"/>
          <w:sz w:val="28"/>
          <w:szCs w:val="28"/>
          <w:u w:val="single"/>
        </w:rPr>
        <w:tab/>
      </w:r>
      <w:r>
        <w:rPr>
          <w:rFonts w:ascii="Times New Roman" w:hAnsi="Times New Roman"/>
          <w:sz w:val="28"/>
          <w:szCs w:val="28"/>
        </w:rPr>
        <w:t xml:space="preserve">слухачів. </w:t>
      </w:r>
    </w:p>
    <w:p>
      <w:pPr>
        <w:pStyle w:val="P3"/>
        <w:rPr>
          <w:rFonts w:ascii="Times New Roman" w:hAnsi="Times New Roman"/>
          <w:sz w:val="28"/>
          <w:szCs w:val="28"/>
        </w:rPr>
      </w:pPr>
    </w:p>
    <w:p>
      <w:pPr>
        <w:numPr>
          <w:ilvl w:val="0"/>
          <w:numId w:val="5"/>
        </w:numPr>
        <w:tabs>
          <w:tab w:val="right" w:pos="993" w:leader="none"/>
          <w:tab w:val="right" w:pos="9639" w:leader="none"/>
        </w:tabs>
        <w:spacing w:lineRule="auto" w:line="240" w:after="0" w:beforeAutospacing="0" w:afterAutospacing="0"/>
        <w:ind w:firstLine="709" w:left="0"/>
        <w:jc w:val="both"/>
        <w:rPr>
          <w:rFonts w:ascii="Times New Roman" w:hAnsi="Times New Roman"/>
          <w:sz w:val="28"/>
          <w:szCs w:val="28"/>
        </w:rPr>
      </w:pPr>
      <w:r>
        <w:rPr>
          <w:rFonts w:ascii="Times New Roman" w:hAnsi="Times New Roman"/>
          <w:sz w:val="28"/>
          <w:szCs w:val="28"/>
        </w:rPr>
        <w:t xml:space="preserve">Наявність плану роботи закладу освіти на новий навчальний рік </w:t>
      </w:r>
      <w:r>
        <w:rPr>
          <w:rFonts w:ascii="Times New Roman" w:hAnsi="Times New Roman"/>
          <w:sz w:val="28"/>
          <w:szCs w:val="28"/>
          <w:u w:val="single"/>
        </w:rPr>
        <w:tab/>
      </w:r>
    </w:p>
    <w:p>
      <w:pPr>
        <w:tabs>
          <w:tab w:val="right" w:pos="9639" w:leader="none"/>
        </w:tabs>
        <w:spacing w:lineRule="auto" w:line="240" w:after="0" w:beforeAutospacing="0" w:afterAutospacing="0"/>
        <w:jc w:val="both"/>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 xml:space="preserve"> </w:t>
      </w:r>
    </w:p>
    <w:p>
      <w:pPr>
        <w:pStyle w:val="P3"/>
        <w:rPr>
          <w:rFonts w:ascii="Times New Roman" w:hAnsi="Times New Roman"/>
          <w:sz w:val="28"/>
          <w:szCs w:val="28"/>
        </w:rPr>
      </w:pPr>
    </w:p>
    <w:p>
      <w:pPr>
        <w:numPr>
          <w:ilvl w:val="0"/>
          <w:numId w:val="5"/>
        </w:numPr>
        <w:tabs>
          <w:tab w:val="left" w:pos="993" w:leader="none"/>
        </w:tabs>
        <w:spacing w:lineRule="auto" w:line="240" w:after="0" w:beforeAutospacing="0" w:afterAutospacing="0"/>
        <w:ind w:firstLine="709" w:left="0" w:right="207"/>
        <w:jc w:val="both"/>
        <w:rPr>
          <w:rFonts w:ascii="Times New Roman" w:hAnsi="Times New Roman"/>
          <w:sz w:val="28"/>
          <w:szCs w:val="28"/>
        </w:rPr>
      </w:pPr>
      <w:r>
        <w:rPr>
          <w:rFonts w:ascii="Times New Roman" w:hAnsi="Times New Roman"/>
          <w:sz w:val="28"/>
          <w:szCs w:val="28"/>
        </w:rPr>
        <w:t xml:space="preserve">Стан та якість ремонту приміщень: </w:t>
      </w:r>
    </w:p>
    <w:p>
      <w:pPr>
        <w:tabs>
          <w:tab w:val="left" w:pos="993" w:leader="none"/>
          <w:tab w:val="right" w:pos="9639" w:leader="none"/>
        </w:tabs>
        <w:spacing w:lineRule="auto" w:line="240" w:after="0" w:beforeAutospacing="0" w:afterAutospacing="0"/>
        <w:ind w:firstLine="709" w:right="2"/>
        <w:rPr>
          <w:rFonts w:ascii="Times New Roman" w:hAnsi="Times New Roman"/>
          <w:sz w:val="28"/>
          <w:szCs w:val="28"/>
        </w:rPr>
      </w:pPr>
      <w:r>
        <w:rPr>
          <w:rFonts w:ascii="Times New Roman" w:hAnsi="Times New Roman"/>
          <w:sz w:val="28"/>
          <w:szCs w:val="28"/>
        </w:rPr>
        <w:t>капітального</w:t>
      </w:r>
      <w:r>
        <w:rPr>
          <w:rFonts w:ascii="Times New Roman" w:hAnsi="Times New Roman"/>
          <w:sz w:val="28"/>
          <w:szCs w:val="28"/>
          <w:u w:val="single"/>
        </w:rPr>
        <w:tab/>
      </w:r>
    </w:p>
    <w:p>
      <w:pPr>
        <w:tabs>
          <w:tab w:val="left" w:pos="993" w:leader="none"/>
          <w:tab w:val="right" w:pos="9639" w:leader="none"/>
        </w:tabs>
        <w:spacing w:lineRule="auto" w:line="240" w:after="0" w:beforeAutospacing="0" w:afterAutospacing="0"/>
        <w:ind w:firstLine="709" w:right="2"/>
        <w:rPr>
          <w:rFonts w:ascii="Times New Roman" w:hAnsi="Times New Roman"/>
          <w:sz w:val="28"/>
          <w:szCs w:val="28"/>
        </w:rPr>
      </w:pPr>
      <w:r>
        <w:rPr>
          <w:rFonts w:ascii="Times New Roman" w:hAnsi="Times New Roman"/>
          <w:sz w:val="28"/>
          <w:szCs w:val="28"/>
        </w:rPr>
        <w:t xml:space="preserve">поточного </w:t>
      </w:r>
      <w:r>
        <w:rPr>
          <w:rFonts w:ascii="Times New Roman" w:hAnsi="Times New Roman"/>
          <w:sz w:val="28"/>
          <w:szCs w:val="28"/>
          <w:u w:val="single"/>
        </w:rPr>
        <w:tab/>
      </w:r>
      <w:r>
        <w:rPr>
          <w:rFonts w:ascii="Times New Roman" w:hAnsi="Times New Roman"/>
          <w:sz w:val="28"/>
          <w:szCs w:val="28"/>
        </w:rPr>
        <w:t>.</w:t>
      </w:r>
    </w:p>
    <w:p>
      <w:pPr>
        <w:tabs>
          <w:tab w:val="left" w:pos="993" w:leader="none"/>
          <w:tab w:val="right" w:pos="9639" w:leader="none"/>
        </w:tabs>
        <w:spacing w:lineRule="auto" w:line="240" w:after="0" w:beforeAutospacing="0" w:afterAutospacing="0"/>
        <w:ind w:firstLine="709" w:right="2"/>
        <w:rPr>
          <w:rFonts w:ascii="Times New Roman" w:hAnsi="Times New Roman"/>
          <w:sz w:val="28"/>
          <w:szCs w:val="28"/>
          <w:u w:val="single"/>
        </w:rPr>
      </w:pPr>
      <w:r>
        <w:rPr>
          <w:rFonts w:ascii="Times New Roman" w:hAnsi="Times New Roman"/>
          <w:sz w:val="28"/>
          <w:szCs w:val="28"/>
        </w:rPr>
        <w:t xml:space="preserve">Хто виконував роботи з ремонту будівель </w:t>
      </w:r>
      <w:r>
        <w:rPr>
          <w:rFonts w:ascii="Times New Roman" w:hAnsi="Times New Roman"/>
          <w:sz w:val="28"/>
          <w:szCs w:val="28"/>
          <w:u w:val="single"/>
        </w:rPr>
        <w:tab/>
      </w:r>
    </w:p>
    <w:p>
      <w:pPr>
        <w:tabs>
          <w:tab w:val="left" w:pos="993" w:leader="none"/>
          <w:tab w:val="right" w:pos="9639" w:leader="none"/>
        </w:tabs>
        <w:spacing w:lineRule="auto" w:line="240" w:after="0" w:beforeAutospacing="0" w:afterAutospacing="0"/>
        <w:ind w:firstLine="709" w:right="2"/>
        <w:rPr>
          <w:rFonts w:ascii="Times New Roman" w:hAnsi="Times New Roman"/>
          <w:sz w:val="28"/>
          <w:szCs w:val="28"/>
        </w:rPr>
      </w:pPr>
    </w:p>
    <w:p>
      <w:pPr>
        <w:numPr>
          <w:ilvl w:val="0"/>
          <w:numId w:val="5"/>
        </w:numPr>
        <w:tabs>
          <w:tab w:val="left" w:pos="993" w:leader="none"/>
          <w:tab w:val="right" w:pos="9639" w:leader="none"/>
        </w:tabs>
        <w:spacing w:lineRule="auto" w:line="240" w:after="0" w:beforeAutospacing="0" w:afterAutospacing="0"/>
        <w:ind w:firstLine="709" w:left="0" w:right="2"/>
        <w:jc w:val="both"/>
        <w:rPr>
          <w:rFonts w:ascii="Times New Roman" w:hAnsi="Times New Roman"/>
          <w:sz w:val="28"/>
          <w:szCs w:val="28"/>
        </w:rPr>
      </w:pPr>
      <w:r>
        <w:rPr>
          <w:rFonts w:ascii="Times New Roman" w:hAnsi="Times New Roman"/>
          <w:sz w:val="28"/>
          <w:szCs w:val="28"/>
        </w:rPr>
        <w:t>Стан території та її площа</w:t>
      </w:r>
      <w:r>
        <w:rPr>
          <w:rFonts w:ascii="Times New Roman" w:hAnsi="Times New Roman"/>
          <w:sz w:val="28"/>
          <w:szCs w:val="28"/>
          <w:u w:val="single"/>
        </w:rPr>
        <w:tab/>
      </w:r>
    </w:p>
    <w:p>
      <w:pPr>
        <w:tabs>
          <w:tab w:val="right" w:pos="9639" w:leader="none"/>
        </w:tabs>
        <w:spacing w:lineRule="auto" w:line="240" w:after="0" w:beforeAutospacing="0" w:afterAutospacing="0"/>
        <w:ind w:right="2"/>
        <w:jc w:val="both"/>
        <w:rPr>
          <w:rFonts w:ascii="Times New Roman" w:hAnsi="Times New Roman"/>
          <w:sz w:val="28"/>
          <w:szCs w:val="28"/>
          <w:u w:val="single"/>
        </w:rPr>
      </w:pPr>
      <w:r>
        <w:rPr>
          <w:rFonts w:ascii="Times New Roman" w:hAnsi="Times New Roman"/>
          <w:sz w:val="28"/>
          <w:szCs w:val="28"/>
          <w:u w:val="single"/>
        </w:rPr>
        <w:tab/>
      </w:r>
    </w:p>
    <w:p>
      <w:pPr>
        <w:numPr>
          <w:ilvl w:val="0"/>
          <w:numId w:val="5"/>
        </w:numPr>
        <w:tabs>
          <w:tab w:val="left" w:pos="993" w:leader="none"/>
          <w:tab w:val="right" w:pos="9639" w:leader="none"/>
        </w:tabs>
        <w:spacing w:lineRule="auto" w:line="240" w:after="0" w:beforeAutospacing="0" w:afterAutospacing="0"/>
        <w:ind w:firstLine="709" w:left="0" w:right="2"/>
        <w:jc w:val="both"/>
        <w:rPr>
          <w:rFonts w:ascii="Times New Roman" w:hAnsi="Times New Roman"/>
          <w:sz w:val="28"/>
          <w:szCs w:val="28"/>
        </w:rPr>
      </w:pPr>
      <w:r>
        <w:rPr>
          <w:rFonts w:ascii="Times New Roman" w:hAnsi="Times New Roman"/>
          <w:sz w:val="28"/>
          <w:szCs w:val="28"/>
        </w:rPr>
        <w:t xml:space="preserve">Кількість і стан допоміжних споруд </w:t>
      </w:r>
      <w:r>
        <w:rPr>
          <w:rFonts w:ascii="Times New Roman" w:hAnsi="Times New Roman"/>
          <w:sz w:val="28"/>
          <w:szCs w:val="28"/>
          <w:u w:val="single"/>
        </w:rPr>
        <w:tab/>
      </w:r>
    </w:p>
    <w:p>
      <w:pPr>
        <w:tabs>
          <w:tab w:val="right" w:pos="9639" w:leader="none"/>
        </w:tabs>
        <w:spacing w:lineRule="auto" w:line="240" w:after="0" w:beforeAutospacing="0" w:afterAutospacing="0"/>
        <w:ind w:right="2"/>
        <w:jc w:val="both"/>
        <w:rPr>
          <w:rFonts w:ascii="Times New Roman" w:hAnsi="Times New Roman"/>
          <w:sz w:val="28"/>
          <w:szCs w:val="28"/>
          <w:u w:val="single"/>
        </w:rPr>
      </w:pPr>
      <w:r>
        <w:rPr>
          <w:rFonts w:ascii="Times New Roman" w:hAnsi="Times New Roman"/>
          <w:sz w:val="28"/>
          <w:szCs w:val="28"/>
          <w:u w:val="single"/>
        </w:rPr>
        <w:tab/>
      </w:r>
    </w:p>
    <w:p>
      <w:pPr>
        <w:tabs>
          <w:tab w:val="left" w:pos="993" w:leader="none"/>
          <w:tab w:val="right" w:pos="9639" w:leader="none"/>
        </w:tabs>
        <w:spacing w:lineRule="auto" w:line="240" w:after="0" w:beforeAutospacing="0" w:afterAutospacing="0"/>
        <w:ind w:firstLine="709" w:right="2"/>
        <w:rPr>
          <w:rFonts w:ascii="Times New Roman" w:hAnsi="Times New Roman"/>
          <w:sz w:val="28"/>
          <w:szCs w:val="28"/>
        </w:rPr>
      </w:pPr>
      <w:r>
        <w:rPr>
          <w:rFonts w:ascii="Times New Roman" w:hAnsi="Times New Roman"/>
          <w:sz w:val="28"/>
          <w:szCs w:val="28"/>
        </w:rPr>
        <w:t xml:space="preserve">Наявність цементованих майданчиків для сміттєзбиральників, їх стан </w:t>
      </w:r>
      <w:r>
        <w:rPr>
          <w:rFonts w:ascii="Times New Roman" w:hAnsi="Times New Roman"/>
          <w:sz w:val="28"/>
          <w:szCs w:val="28"/>
          <w:u w:val="single"/>
        </w:rPr>
        <w:tab/>
      </w:r>
    </w:p>
    <w:p>
      <w:pPr>
        <w:tabs>
          <w:tab w:val="right" w:pos="9639" w:leader="none"/>
        </w:tabs>
        <w:spacing w:lineRule="auto" w:line="240" w:after="0" w:beforeAutospacing="0" w:afterAutospacing="0"/>
        <w:ind w:right="2"/>
        <w:jc w:val="both"/>
        <w:rPr>
          <w:rFonts w:ascii="Times New Roman" w:hAnsi="Times New Roman"/>
          <w:sz w:val="28"/>
          <w:szCs w:val="28"/>
          <w:u w:val="single"/>
        </w:rPr>
      </w:pPr>
      <w:r>
        <w:rPr>
          <w:rFonts w:ascii="Times New Roman" w:hAnsi="Times New Roman"/>
          <w:sz w:val="28"/>
          <w:szCs w:val="28"/>
          <w:u w:val="single"/>
        </w:rPr>
        <w:tab/>
      </w:r>
    </w:p>
    <w:p>
      <w:pPr>
        <w:tabs>
          <w:tab w:val="left" w:pos="993" w:leader="none"/>
        </w:tabs>
        <w:spacing w:lineRule="auto" w:line="240" w:after="0" w:beforeAutospacing="0" w:afterAutospacing="0"/>
        <w:ind w:firstLine="709" w:right="207"/>
        <w:rPr>
          <w:rFonts w:ascii="Times New Roman" w:hAnsi="Times New Roman"/>
          <w:sz w:val="28"/>
          <w:szCs w:val="28"/>
        </w:rPr>
      </w:pPr>
    </w:p>
    <w:p>
      <w:pPr>
        <w:numPr>
          <w:ilvl w:val="0"/>
          <w:numId w:val="5"/>
        </w:numPr>
        <w:tabs>
          <w:tab w:val="left" w:pos="993" w:leader="none"/>
          <w:tab w:val="right" w:pos="9639" w:leader="none"/>
        </w:tabs>
        <w:spacing w:lineRule="auto" w:line="240" w:after="0" w:beforeAutospacing="0" w:afterAutospacing="0"/>
        <w:ind w:firstLine="709" w:left="0" w:right="2"/>
        <w:jc w:val="both"/>
        <w:rPr>
          <w:rFonts w:ascii="Times New Roman" w:hAnsi="Times New Roman"/>
          <w:sz w:val="28"/>
          <w:szCs w:val="28"/>
        </w:rPr>
      </w:pPr>
      <w:r>
        <w:rPr>
          <w:rFonts w:ascii="Times New Roman" w:hAnsi="Times New Roman"/>
          <w:sz w:val="28"/>
          <w:szCs w:val="28"/>
        </w:rPr>
        <w:t xml:space="preserve">Огорожа навколо території закладу освіти та її стан </w:t>
      </w:r>
      <w:r>
        <w:rPr>
          <w:rFonts w:ascii="Times New Roman" w:hAnsi="Times New Roman"/>
          <w:sz w:val="28"/>
          <w:szCs w:val="28"/>
          <w:u w:val="single"/>
        </w:rPr>
        <w:tab/>
      </w:r>
    </w:p>
    <w:p>
      <w:pPr>
        <w:tabs>
          <w:tab w:val="right" w:pos="9639" w:leader="none"/>
        </w:tabs>
        <w:spacing w:lineRule="auto" w:line="240" w:after="0" w:beforeAutospacing="0" w:afterAutospacing="0"/>
        <w:ind w:right="2"/>
        <w:jc w:val="both"/>
        <w:rPr>
          <w:rFonts w:ascii="Times New Roman" w:hAnsi="Times New Roman"/>
          <w:sz w:val="28"/>
          <w:szCs w:val="28"/>
          <w:u w:val="single"/>
        </w:rPr>
      </w:pPr>
      <w:r>
        <w:rPr>
          <w:rFonts w:ascii="Times New Roman" w:hAnsi="Times New Roman"/>
          <w:sz w:val="28"/>
          <w:szCs w:val="28"/>
          <w:u w:val="single"/>
        </w:rPr>
        <w:tab/>
      </w:r>
    </w:p>
    <w:p>
      <w:pPr>
        <w:tabs>
          <w:tab w:val="left" w:pos="993" w:leader="none"/>
        </w:tabs>
        <w:spacing w:lineRule="auto" w:line="240" w:after="0" w:beforeAutospacing="0" w:afterAutospacing="0"/>
        <w:ind w:firstLine="709"/>
        <w:rPr>
          <w:rFonts w:ascii="Times New Roman" w:hAnsi="Times New Roman"/>
          <w:sz w:val="28"/>
          <w:szCs w:val="28"/>
        </w:rPr>
      </w:pPr>
    </w:p>
    <w:p>
      <w:pPr>
        <w:numPr>
          <w:ilvl w:val="0"/>
          <w:numId w:val="5"/>
        </w:numPr>
        <w:tabs>
          <w:tab w:val="left" w:pos="993" w:leader="none"/>
          <w:tab w:val="right" w:pos="9639" w:leader="none"/>
        </w:tabs>
        <w:spacing w:lineRule="auto" w:line="240" w:after="0" w:beforeAutospacing="0" w:afterAutospacing="0"/>
        <w:ind w:firstLine="709" w:left="0" w:right="2"/>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Стан укриттів фонду захисних споруд цивільного захисту, їх характеристика: </w:t>
      </w:r>
    </w:p>
    <w:p>
      <w:pPr>
        <w:tabs>
          <w:tab w:val="left" w:pos="993" w:leader="none"/>
          <w:tab w:val="right" w:pos="9639" w:leader="none"/>
        </w:tabs>
        <w:spacing w:lineRule="auto" w:line="240" w:after="0" w:beforeAutospacing="0" w:afterAutospacing="0"/>
        <w:ind w:left="709" w:right="2"/>
        <w:jc w:val="both"/>
        <w:rPr>
          <w:rFonts w:ascii="Times New Roman" w:hAnsi="Times New Roman"/>
          <w:color w:val="000000" w:themeColor="text1"/>
          <w:sz w:val="28"/>
          <w:szCs w:val="28"/>
        </w:rPr>
      </w:pPr>
    </w:p>
    <w:p>
      <w:pPr>
        <w:tabs>
          <w:tab w:val="left" w:pos="993" w:leader="none"/>
        </w:tabs>
        <w:spacing w:lineRule="auto" w:line="240" w:after="0" w:beforeAutospacing="0" w:afterAutospacing="0"/>
        <w:ind w:left="710" w:right="207"/>
        <w:jc w:val="both"/>
        <w:rPr>
          <w:rFonts w:ascii="Times New Roman" w:hAnsi="Times New Roman"/>
          <w:color w:val="000000" w:themeColor="text1"/>
          <w:sz w:val="28"/>
          <w:szCs w:val="28"/>
        </w:rPr>
      </w:pPr>
      <w:r>
        <w:rPr>
          <w:rFonts w:ascii="Times New Roman" w:hAnsi="Times New Roman"/>
          <w:color w:val="000000" w:themeColor="text1"/>
          <w:sz w:val="28"/>
          <w:szCs w:val="28"/>
        </w:rPr>
        <w:t>1) Загальна інформація про укриття фонду захисних споруд цивільного захисту закладу освіти</w:t>
      </w:r>
    </w:p>
    <w:tbl>
      <w:tblPr>
        <w:tblStyle w:val="T3"/>
        <w:tblW w:w="0" w:type="auto"/>
        <w:tblInd w:w="-5" w:type="dxa"/>
        <w:tblLook w:val="04A0"/>
      </w:tblPr>
      <w:tblGrid/>
      <w:tr>
        <w:trPr>
          <w:cantSplit/>
          <w:trHeight w:hRule="atLeast" w:val="536"/>
        </w:trPr>
        <w:tc>
          <w:tcPr>
            <w:tcW w:w="1954" w:type="dxa"/>
            <w:vMerge w:val="restart"/>
            <w:vAlign w:val="center"/>
          </w:tcPr>
          <w:p>
            <w:pPr>
              <w:tabs>
                <w:tab w:val="left" w:pos="993" w:leader="none"/>
              </w:tabs>
              <w:ind w:right="207"/>
              <w:jc w:val="center"/>
              <w:rPr>
                <w:rFonts w:ascii="Times New Roman" w:hAnsi="Times New Roman"/>
                <w:color w:val="000000" w:themeColor="text1"/>
                <w:sz w:val="24"/>
                <w:szCs w:val="24"/>
              </w:rPr>
            </w:pPr>
            <w:r>
              <w:rPr>
                <w:rFonts w:ascii="Times New Roman" w:hAnsi="Times New Roman"/>
                <w:color w:val="000000" w:themeColor="text1"/>
                <w:sz w:val="24"/>
                <w:szCs w:val="24"/>
              </w:rPr>
              <w:t>Найменування укриття фонду захисних споруд цивільного захисту</w:t>
            </w:r>
          </w:p>
        </w:tc>
        <w:tc>
          <w:tcPr>
            <w:tcW w:w="2866" w:type="dxa"/>
            <w:vMerge w:val="restart"/>
            <w:vAlign w:val="center"/>
          </w:tcPr>
          <w:p>
            <w:pPr>
              <w:tabs>
                <w:tab w:val="left" w:pos="993" w:leader="none"/>
              </w:tabs>
              <w:ind w:right="207"/>
              <w:jc w:val="center"/>
              <w:rPr>
                <w:rFonts w:ascii="Times New Roman" w:hAnsi="Times New Roman"/>
                <w:color w:val="000000" w:themeColor="text1"/>
                <w:sz w:val="24"/>
                <w:szCs w:val="24"/>
              </w:rPr>
            </w:pPr>
            <w:r>
              <w:rPr>
                <w:rFonts w:ascii="Times New Roman" w:hAnsi="Times New Roman"/>
                <w:color w:val="000000" w:themeColor="text1"/>
                <w:sz w:val="24"/>
                <w:szCs w:val="24"/>
              </w:rPr>
              <w:t>Адреса розташування</w:t>
            </w:r>
          </w:p>
        </w:tc>
        <w:tc>
          <w:tcPr>
            <w:tcW w:w="850" w:type="dxa"/>
            <w:vMerge w:val="restart"/>
            <w:textDirection w:val="btLr"/>
            <w:vAlign w:val="center"/>
          </w:tcPr>
          <w:p>
            <w:pPr>
              <w:tabs>
                <w:tab w:val="left" w:pos="993" w:leader="none"/>
              </w:tabs>
              <w:ind w:left="113" w:right="207"/>
              <w:jc w:val="center"/>
              <w:rPr>
                <w:rFonts w:ascii="Times New Roman" w:hAnsi="Times New Roman"/>
                <w:color w:val="000000" w:themeColor="text1"/>
                <w:sz w:val="24"/>
                <w:szCs w:val="24"/>
              </w:rPr>
            </w:pPr>
            <w:r>
              <w:rPr>
                <w:rFonts w:ascii="Times New Roman" w:hAnsi="Times New Roman"/>
                <w:color w:val="000000" w:themeColor="text1"/>
                <w:sz w:val="24"/>
                <w:szCs w:val="24"/>
              </w:rPr>
              <w:t>Місткість укриття, осіб</w:t>
            </w:r>
          </w:p>
        </w:tc>
        <w:tc>
          <w:tcPr>
            <w:tcW w:w="1755" w:type="dxa"/>
            <w:gridSpan w:val="2"/>
            <w:vAlign w:val="center"/>
          </w:tcPr>
          <w:p>
            <w:pPr>
              <w:ind w:left="-103" w:right="-88"/>
              <w:jc w:val="center"/>
              <w:rPr>
                <w:rFonts w:ascii="Times New Roman" w:hAnsi="Times New Roman"/>
                <w:color w:val="000000" w:themeColor="text1"/>
                <w:sz w:val="24"/>
                <w:szCs w:val="24"/>
              </w:rPr>
            </w:pPr>
            <w:r>
              <w:rPr>
                <w:rFonts w:ascii="Times New Roman" w:hAnsi="Times New Roman"/>
                <w:color w:val="000000" w:themeColor="text1"/>
                <w:sz w:val="24"/>
                <w:szCs w:val="24"/>
              </w:rPr>
              <w:t>Стан забезпеченості</w:t>
            </w:r>
          </w:p>
        </w:tc>
        <w:tc>
          <w:tcPr>
            <w:tcW w:w="1315" w:type="dxa"/>
            <w:vMerge w:val="restart"/>
            <w:textDirection w:val="btLr"/>
            <w:vAlign w:val="center"/>
          </w:tcPr>
          <w:p>
            <w:pPr>
              <w:tabs>
                <w:tab w:val="left" w:pos="993" w:leader="none"/>
              </w:tabs>
              <w:ind w:left="113" w:right="207"/>
              <w:jc w:val="center"/>
              <w:rPr>
                <w:rFonts w:ascii="Times New Roman" w:hAnsi="Times New Roman"/>
                <w:color w:val="000000" w:themeColor="text1"/>
                <w:sz w:val="24"/>
                <w:szCs w:val="24"/>
              </w:rPr>
            </w:pPr>
            <w:r>
              <w:rPr>
                <w:rFonts w:ascii="Times New Roman" w:hAnsi="Times New Roman"/>
                <w:color w:val="000000" w:themeColor="text1"/>
                <w:sz w:val="24"/>
                <w:szCs w:val="24"/>
              </w:rPr>
              <w:t>Наявність актів оцінки стану готовності ЗСЦЗ, або акту оцінки об'єкта (будівлі, споруди, приміщення) щодо можливості його використання для укриття учасників освітнього процесу як найпростішого укриття, так/ні</w:t>
            </w:r>
          </w:p>
        </w:tc>
        <w:tc>
          <w:tcPr>
            <w:tcW w:w="894" w:type="dxa"/>
            <w:vMerge w:val="restart"/>
            <w:textDirection w:val="btLr"/>
            <w:vAlign w:val="center"/>
          </w:tcPr>
          <w:p>
            <w:pPr>
              <w:ind w:hanging="22" w:left="10" w:right="113"/>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Стан готовності </w:t>
            </w:r>
          </w:p>
          <w:p>
            <w:pPr>
              <w:ind w:hanging="22" w:left="10" w:right="113"/>
              <w:jc w:val="center"/>
              <w:rPr>
                <w:rFonts w:ascii="Times New Roman" w:hAnsi="Times New Roman"/>
                <w:color w:val="000000" w:themeColor="text1"/>
                <w:sz w:val="24"/>
                <w:szCs w:val="24"/>
                <w:lang w:eastAsia="uk-UA"/>
              </w:rPr>
            </w:pPr>
            <w:r>
              <w:rPr>
                <w:rFonts w:ascii="Times New Roman" w:hAnsi="Times New Roman"/>
                <w:color w:val="000000" w:themeColor="text1"/>
                <w:sz w:val="24"/>
                <w:szCs w:val="24"/>
              </w:rPr>
              <w:t>(готовий, обмежено готовий, не готовий)</w:t>
            </w:r>
          </w:p>
        </w:tc>
      </w:tr>
      <w:tr>
        <w:trPr>
          <w:cantSplit/>
          <w:trHeight w:hRule="atLeast" w:val="5657"/>
        </w:trPr>
        <w:tc>
          <w:tcPr>
            <w:tcW w:w="1954" w:type="dxa"/>
            <w:vMerge w:val="continue"/>
            <w:vAlign w:val="center"/>
          </w:tcPr>
          <w:p>
            <w:pPr>
              <w:tabs>
                <w:tab w:val="left" w:pos="993" w:leader="none"/>
              </w:tabs>
              <w:ind w:right="207"/>
              <w:jc w:val="center"/>
              <w:rPr>
                <w:rFonts w:ascii="Times New Roman" w:hAnsi="Times New Roman"/>
                <w:color w:val="000000" w:themeColor="text1"/>
                <w:sz w:val="24"/>
                <w:szCs w:val="24"/>
              </w:rPr>
            </w:pPr>
          </w:p>
        </w:tc>
        <w:tc>
          <w:tcPr>
            <w:tcW w:w="2866" w:type="dxa"/>
            <w:vMerge w:val="continue"/>
            <w:vAlign w:val="center"/>
          </w:tcPr>
          <w:p>
            <w:pPr>
              <w:tabs>
                <w:tab w:val="left" w:pos="993" w:leader="none"/>
              </w:tabs>
              <w:ind w:right="207"/>
              <w:jc w:val="center"/>
              <w:rPr>
                <w:rFonts w:ascii="Times New Roman" w:hAnsi="Times New Roman"/>
                <w:color w:val="000000" w:themeColor="text1"/>
                <w:sz w:val="24"/>
                <w:szCs w:val="24"/>
              </w:rPr>
            </w:pPr>
          </w:p>
        </w:tc>
        <w:tc>
          <w:tcPr>
            <w:tcW w:w="850" w:type="dxa"/>
            <w:vMerge w:val="continue"/>
            <w:textDirection w:val="btLr"/>
            <w:vAlign w:val="center"/>
          </w:tcPr>
          <w:p>
            <w:pPr>
              <w:tabs>
                <w:tab w:val="left" w:pos="993" w:leader="none"/>
              </w:tabs>
              <w:ind w:left="113" w:right="207"/>
              <w:jc w:val="center"/>
              <w:rPr>
                <w:rFonts w:ascii="Times New Roman" w:hAnsi="Times New Roman"/>
                <w:color w:val="000000" w:themeColor="text1"/>
                <w:sz w:val="24"/>
                <w:szCs w:val="24"/>
              </w:rPr>
            </w:pPr>
          </w:p>
        </w:tc>
        <w:tc>
          <w:tcPr>
            <w:tcW w:w="877" w:type="dxa"/>
            <w:textDirection w:val="btLr"/>
            <w:vAlign w:val="center"/>
          </w:tcPr>
          <w:p>
            <w:pPr>
              <w:ind w:left="10" w:right="113"/>
              <w:jc w:val="center"/>
              <w:rPr>
                <w:rFonts w:ascii="Times New Roman" w:hAnsi="Times New Roman"/>
                <w:color w:val="000000" w:themeColor="text1"/>
                <w:sz w:val="24"/>
                <w:szCs w:val="24"/>
                <w:lang w:eastAsia="uk-UA"/>
              </w:rPr>
            </w:pPr>
            <w:r>
              <w:rPr>
                <w:rFonts w:ascii="Times New Roman" w:hAnsi="Times New Roman"/>
                <w:color w:val="000000" w:themeColor="text1"/>
                <w:sz w:val="24"/>
                <w:szCs w:val="24"/>
              </w:rPr>
              <w:t>Засобами зв’язку, так/ні</w:t>
            </w:r>
          </w:p>
        </w:tc>
        <w:tc>
          <w:tcPr>
            <w:tcW w:w="878" w:type="dxa"/>
            <w:textDirection w:val="btLr"/>
            <w:vAlign w:val="center"/>
          </w:tcPr>
          <w:p>
            <w:pPr>
              <w:ind w:left="10" w:right="113"/>
              <w:jc w:val="center"/>
              <w:rPr>
                <w:rFonts w:ascii="Times New Roman" w:hAnsi="Times New Roman"/>
                <w:color w:val="000000" w:themeColor="text1"/>
                <w:sz w:val="24"/>
                <w:szCs w:val="24"/>
                <w:lang w:eastAsia="uk-UA"/>
              </w:rPr>
            </w:pPr>
            <w:r>
              <w:rPr>
                <w:rFonts w:ascii="Times New Roman" w:hAnsi="Times New Roman"/>
                <w:color w:val="000000" w:themeColor="text1"/>
                <w:sz w:val="24"/>
                <w:szCs w:val="24"/>
              </w:rPr>
              <w:t>Підключенням до мережі Інтернет, так/ні</w:t>
            </w:r>
          </w:p>
        </w:tc>
        <w:tc>
          <w:tcPr>
            <w:tcW w:w="1315" w:type="dxa"/>
            <w:vMerge w:val="continue"/>
            <w:textDirection w:val="btLr"/>
            <w:vAlign w:val="center"/>
          </w:tcPr>
          <w:p>
            <w:pPr>
              <w:tabs>
                <w:tab w:val="left" w:pos="993" w:leader="none"/>
              </w:tabs>
              <w:ind w:left="113" w:right="207"/>
              <w:jc w:val="center"/>
              <w:rPr>
                <w:rFonts w:ascii="Times New Roman" w:hAnsi="Times New Roman"/>
                <w:color w:val="000000" w:themeColor="text1"/>
                <w:sz w:val="24"/>
                <w:szCs w:val="24"/>
              </w:rPr>
            </w:pPr>
          </w:p>
        </w:tc>
        <w:tc>
          <w:tcPr>
            <w:tcW w:w="894" w:type="dxa"/>
            <w:vMerge w:val="continue"/>
            <w:textDirection w:val="btLr"/>
            <w:vAlign w:val="center"/>
          </w:tcPr>
          <w:p>
            <w:pPr>
              <w:ind w:hanging="22" w:left="10" w:right="113"/>
              <w:jc w:val="center"/>
              <w:rPr>
                <w:rFonts w:ascii="Times New Roman" w:hAnsi="Times New Roman"/>
                <w:color w:val="000000" w:themeColor="text1"/>
                <w:sz w:val="24"/>
                <w:szCs w:val="24"/>
              </w:rPr>
            </w:pPr>
          </w:p>
        </w:tc>
      </w:tr>
      <w:tr>
        <w:tc>
          <w:tcPr>
            <w:tcW w:w="1954" w:type="dxa"/>
          </w:tcPr>
          <w:p>
            <w:pPr>
              <w:ind w:left="11"/>
              <w:rPr>
                <w:rFonts w:ascii="Times New Roman" w:hAnsi="Times New Roman"/>
                <w:color w:val="000000" w:themeColor="text1"/>
                <w:sz w:val="24"/>
                <w:szCs w:val="24"/>
              </w:rPr>
            </w:pPr>
            <w:r>
              <w:rPr>
                <w:rFonts w:ascii="Times New Roman" w:hAnsi="Times New Roman"/>
                <w:color w:val="000000" w:themeColor="text1"/>
                <w:sz w:val="24"/>
                <w:szCs w:val="24"/>
              </w:rPr>
              <w:t>Сховище</w:t>
            </w:r>
          </w:p>
        </w:tc>
        <w:tc>
          <w:tcPr>
            <w:tcW w:w="2866" w:type="dxa"/>
          </w:tcPr>
          <w:p>
            <w:pPr>
              <w:tabs>
                <w:tab w:val="left" w:pos="993" w:leader="none"/>
              </w:tabs>
              <w:ind w:right="207"/>
              <w:jc w:val="both"/>
              <w:rPr>
                <w:rFonts w:ascii="Times New Roman" w:hAnsi="Times New Roman"/>
                <w:color w:val="000000" w:themeColor="text1"/>
                <w:sz w:val="28"/>
                <w:szCs w:val="28"/>
              </w:rPr>
            </w:pPr>
          </w:p>
        </w:tc>
        <w:tc>
          <w:tcPr>
            <w:tcW w:w="850" w:type="dxa"/>
          </w:tcPr>
          <w:p>
            <w:pPr>
              <w:tabs>
                <w:tab w:val="left" w:pos="993" w:leader="none"/>
              </w:tabs>
              <w:ind w:right="207"/>
              <w:jc w:val="both"/>
              <w:rPr>
                <w:rFonts w:ascii="Times New Roman" w:hAnsi="Times New Roman"/>
                <w:color w:val="000000" w:themeColor="text1"/>
                <w:sz w:val="28"/>
                <w:szCs w:val="28"/>
              </w:rPr>
            </w:pPr>
          </w:p>
        </w:tc>
        <w:tc>
          <w:tcPr>
            <w:tcW w:w="877" w:type="dxa"/>
            <w:textDirection w:val="btLr"/>
            <w:vAlign w:val="center"/>
          </w:tcPr>
          <w:p>
            <w:pPr>
              <w:ind w:left="10" w:right="113"/>
              <w:jc w:val="center"/>
              <w:rPr>
                <w:rFonts w:ascii="Times New Roman" w:hAnsi="Times New Roman"/>
                <w:color w:val="000000" w:themeColor="text1"/>
                <w:sz w:val="24"/>
                <w:szCs w:val="24"/>
              </w:rPr>
            </w:pPr>
          </w:p>
        </w:tc>
        <w:tc>
          <w:tcPr>
            <w:tcW w:w="878" w:type="dxa"/>
            <w:textDirection w:val="btLr"/>
            <w:vAlign w:val="center"/>
          </w:tcPr>
          <w:p>
            <w:pPr>
              <w:ind w:left="10" w:right="113"/>
              <w:jc w:val="center"/>
              <w:rPr>
                <w:rFonts w:ascii="Times New Roman" w:hAnsi="Times New Roman"/>
                <w:color w:val="000000" w:themeColor="text1"/>
                <w:sz w:val="24"/>
                <w:szCs w:val="24"/>
              </w:rPr>
            </w:pPr>
          </w:p>
        </w:tc>
        <w:tc>
          <w:tcPr>
            <w:tcW w:w="1315" w:type="dxa"/>
          </w:tcPr>
          <w:p>
            <w:pPr>
              <w:tabs>
                <w:tab w:val="left" w:pos="993" w:leader="none"/>
              </w:tabs>
              <w:ind w:right="207"/>
              <w:jc w:val="both"/>
              <w:rPr>
                <w:rFonts w:ascii="Times New Roman" w:hAnsi="Times New Roman"/>
                <w:color w:val="000000" w:themeColor="text1"/>
                <w:sz w:val="28"/>
                <w:szCs w:val="28"/>
              </w:rPr>
            </w:pPr>
          </w:p>
        </w:tc>
        <w:tc>
          <w:tcPr>
            <w:tcW w:w="894" w:type="dxa"/>
          </w:tcPr>
          <w:p>
            <w:pPr>
              <w:tabs>
                <w:tab w:val="left" w:pos="993" w:leader="none"/>
              </w:tabs>
              <w:ind w:right="207"/>
              <w:jc w:val="both"/>
              <w:rPr>
                <w:rFonts w:ascii="Times New Roman" w:hAnsi="Times New Roman"/>
                <w:color w:val="000000" w:themeColor="text1"/>
                <w:sz w:val="28"/>
                <w:szCs w:val="28"/>
              </w:rPr>
            </w:pPr>
          </w:p>
        </w:tc>
      </w:tr>
      <w:tr>
        <w:tc>
          <w:tcPr>
            <w:tcW w:w="1954" w:type="dxa"/>
          </w:tcPr>
          <w:p>
            <w:pPr>
              <w:ind w:left="11"/>
              <w:rPr>
                <w:rFonts w:ascii="Times New Roman" w:hAnsi="Times New Roman"/>
                <w:color w:val="000000" w:themeColor="text1"/>
                <w:sz w:val="24"/>
                <w:szCs w:val="24"/>
              </w:rPr>
            </w:pPr>
            <w:r>
              <w:rPr>
                <w:rFonts w:ascii="Times New Roman" w:hAnsi="Times New Roman"/>
                <w:color w:val="000000" w:themeColor="text1"/>
                <w:sz w:val="24"/>
                <w:szCs w:val="24"/>
              </w:rPr>
              <w:t>Протирадіаційне укриття</w:t>
            </w:r>
          </w:p>
        </w:tc>
        <w:tc>
          <w:tcPr>
            <w:tcW w:w="2866" w:type="dxa"/>
          </w:tcPr>
          <w:p>
            <w:pPr>
              <w:tabs>
                <w:tab w:val="left" w:pos="993" w:leader="none"/>
              </w:tabs>
              <w:ind w:right="207"/>
              <w:jc w:val="both"/>
              <w:rPr>
                <w:rFonts w:ascii="Times New Roman" w:hAnsi="Times New Roman"/>
                <w:color w:val="000000" w:themeColor="text1"/>
                <w:sz w:val="28"/>
                <w:szCs w:val="28"/>
              </w:rPr>
            </w:pPr>
          </w:p>
        </w:tc>
        <w:tc>
          <w:tcPr>
            <w:tcW w:w="850" w:type="dxa"/>
          </w:tcPr>
          <w:p>
            <w:pPr>
              <w:tabs>
                <w:tab w:val="left" w:pos="993" w:leader="none"/>
              </w:tabs>
              <w:ind w:right="207"/>
              <w:jc w:val="both"/>
              <w:rPr>
                <w:rFonts w:ascii="Times New Roman" w:hAnsi="Times New Roman"/>
                <w:color w:val="000000" w:themeColor="text1"/>
                <w:sz w:val="28"/>
                <w:szCs w:val="28"/>
              </w:rPr>
            </w:pPr>
          </w:p>
        </w:tc>
        <w:tc>
          <w:tcPr>
            <w:tcW w:w="877" w:type="dxa"/>
          </w:tcPr>
          <w:p>
            <w:pPr>
              <w:tabs>
                <w:tab w:val="left" w:pos="993" w:leader="none"/>
              </w:tabs>
              <w:ind w:right="207"/>
              <w:jc w:val="both"/>
              <w:rPr>
                <w:rFonts w:ascii="Times New Roman" w:hAnsi="Times New Roman"/>
                <w:color w:val="000000" w:themeColor="text1"/>
                <w:sz w:val="28"/>
                <w:szCs w:val="28"/>
              </w:rPr>
            </w:pPr>
          </w:p>
        </w:tc>
        <w:tc>
          <w:tcPr>
            <w:tcW w:w="878" w:type="dxa"/>
          </w:tcPr>
          <w:p>
            <w:pPr>
              <w:tabs>
                <w:tab w:val="left" w:pos="993" w:leader="none"/>
              </w:tabs>
              <w:ind w:right="207"/>
              <w:jc w:val="both"/>
              <w:rPr>
                <w:rFonts w:ascii="Times New Roman" w:hAnsi="Times New Roman"/>
                <w:color w:val="000000" w:themeColor="text1"/>
                <w:sz w:val="28"/>
                <w:szCs w:val="28"/>
              </w:rPr>
            </w:pPr>
          </w:p>
        </w:tc>
        <w:tc>
          <w:tcPr>
            <w:tcW w:w="1315" w:type="dxa"/>
          </w:tcPr>
          <w:p>
            <w:pPr>
              <w:tabs>
                <w:tab w:val="left" w:pos="993" w:leader="none"/>
              </w:tabs>
              <w:ind w:right="207"/>
              <w:jc w:val="both"/>
              <w:rPr>
                <w:rFonts w:ascii="Times New Roman" w:hAnsi="Times New Roman"/>
                <w:color w:val="000000" w:themeColor="text1"/>
                <w:sz w:val="28"/>
                <w:szCs w:val="28"/>
              </w:rPr>
            </w:pPr>
          </w:p>
        </w:tc>
        <w:tc>
          <w:tcPr>
            <w:tcW w:w="894" w:type="dxa"/>
          </w:tcPr>
          <w:p>
            <w:pPr>
              <w:tabs>
                <w:tab w:val="left" w:pos="993" w:leader="none"/>
              </w:tabs>
              <w:ind w:right="207"/>
              <w:jc w:val="both"/>
              <w:rPr>
                <w:rFonts w:ascii="Times New Roman" w:hAnsi="Times New Roman"/>
                <w:color w:val="000000" w:themeColor="text1"/>
                <w:sz w:val="28"/>
                <w:szCs w:val="28"/>
              </w:rPr>
            </w:pPr>
          </w:p>
        </w:tc>
      </w:tr>
      <w:tr>
        <w:tc>
          <w:tcPr>
            <w:tcW w:w="1954" w:type="dxa"/>
          </w:tcPr>
          <w:p>
            <w:pPr>
              <w:ind w:left="11"/>
              <w:rPr>
                <w:rFonts w:ascii="Times New Roman" w:hAnsi="Times New Roman"/>
                <w:color w:val="000000" w:themeColor="text1"/>
                <w:sz w:val="24"/>
                <w:szCs w:val="24"/>
              </w:rPr>
            </w:pPr>
            <w:r>
              <w:rPr>
                <w:rFonts w:ascii="Times New Roman" w:hAnsi="Times New Roman"/>
                <w:color w:val="000000" w:themeColor="text1"/>
                <w:sz w:val="24"/>
                <w:szCs w:val="24"/>
              </w:rPr>
              <w:t>Споруда подвійного призначення</w:t>
            </w:r>
          </w:p>
        </w:tc>
        <w:tc>
          <w:tcPr>
            <w:tcW w:w="2866" w:type="dxa"/>
          </w:tcPr>
          <w:p>
            <w:pPr>
              <w:tabs>
                <w:tab w:val="left" w:pos="993" w:leader="none"/>
              </w:tabs>
              <w:ind w:right="207"/>
              <w:jc w:val="both"/>
              <w:rPr>
                <w:rFonts w:ascii="Times New Roman" w:hAnsi="Times New Roman"/>
                <w:color w:val="000000" w:themeColor="text1"/>
                <w:sz w:val="28"/>
                <w:szCs w:val="28"/>
              </w:rPr>
            </w:pPr>
          </w:p>
        </w:tc>
        <w:tc>
          <w:tcPr>
            <w:tcW w:w="850" w:type="dxa"/>
          </w:tcPr>
          <w:p>
            <w:pPr>
              <w:tabs>
                <w:tab w:val="left" w:pos="993" w:leader="none"/>
              </w:tabs>
              <w:ind w:right="207"/>
              <w:jc w:val="both"/>
              <w:rPr>
                <w:rFonts w:ascii="Times New Roman" w:hAnsi="Times New Roman"/>
                <w:color w:val="000000" w:themeColor="text1"/>
                <w:sz w:val="28"/>
                <w:szCs w:val="28"/>
              </w:rPr>
            </w:pPr>
          </w:p>
        </w:tc>
        <w:tc>
          <w:tcPr>
            <w:tcW w:w="877" w:type="dxa"/>
          </w:tcPr>
          <w:p>
            <w:pPr>
              <w:tabs>
                <w:tab w:val="left" w:pos="993" w:leader="none"/>
              </w:tabs>
              <w:ind w:right="207"/>
              <w:jc w:val="both"/>
              <w:rPr>
                <w:rFonts w:ascii="Times New Roman" w:hAnsi="Times New Roman"/>
                <w:color w:val="000000" w:themeColor="text1"/>
                <w:sz w:val="28"/>
                <w:szCs w:val="28"/>
              </w:rPr>
            </w:pPr>
          </w:p>
        </w:tc>
        <w:tc>
          <w:tcPr>
            <w:tcW w:w="878" w:type="dxa"/>
          </w:tcPr>
          <w:p>
            <w:pPr>
              <w:tabs>
                <w:tab w:val="left" w:pos="993" w:leader="none"/>
              </w:tabs>
              <w:ind w:right="207"/>
              <w:jc w:val="both"/>
              <w:rPr>
                <w:rFonts w:ascii="Times New Roman" w:hAnsi="Times New Roman"/>
                <w:color w:val="000000" w:themeColor="text1"/>
                <w:sz w:val="28"/>
                <w:szCs w:val="28"/>
              </w:rPr>
            </w:pPr>
          </w:p>
        </w:tc>
        <w:tc>
          <w:tcPr>
            <w:tcW w:w="1315" w:type="dxa"/>
          </w:tcPr>
          <w:p>
            <w:pPr>
              <w:tabs>
                <w:tab w:val="left" w:pos="993" w:leader="none"/>
              </w:tabs>
              <w:ind w:right="207"/>
              <w:jc w:val="both"/>
              <w:rPr>
                <w:rFonts w:ascii="Times New Roman" w:hAnsi="Times New Roman"/>
                <w:color w:val="000000" w:themeColor="text1"/>
                <w:sz w:val="28"/>
                <w:szCs w:val="28"/>
              </w:rPr>
            </w:pPr>
          </w:p>
        </w:tc>
        <w:tc>
          <w:tcPr>
            <w:tcW w:w="894" w:type="dxa"/>
          </w:tcPr>
          <w:p>
            <w:pPr>
              <w:tabs>
                <w:tab w:val="left" w:pos="993" w:leader="none"/>
              </w:tabs>
              <w:ind w:right="207"/>
              <w:jc w:val="both"/>
              <w:rPr>
                <w:rFonts w:ascii="Times New Roman" w:hAnsi="Times New Roman"/>
                <w:color w:val="000000" w:themeColor="text1"/>
                <w:sz w:val="28"/>
                <w:szCs w:val="28"/>
              </w:rPr>
            </w:pPr>
          </w:p>
        </w:tc>
      </w:tr>
      <w:tr>
        <w:trPr>
          <w:trHeight w:hRule="atLeast" w:val="636"/>
        </w:trPr>
        <w:tc>
          <w:tcPr>
            <w:tcW w:w="1954" w:type="dxa"/>
          </w:tcPr>
          <w:p>
            <w:pPr>
              <w:ind w:left="11"/>
              <w:rPr>
                <w:rFonts w:ascii="Times New Roman" w:hAnsi="Times New Roman"/>
                <w:color w:val="000000" w:themeColor="text1"/>
                <w:sz w:val="24"/>
                <w:szCs w:val="24"/>
              </w:rPr>
            </w:pPr>
            <w:r>
              <w:rPr>
                <w:rFonts w:ascii="Times New Roman" w:hAnsi="Times New Roman"/>
                <w:color w:val="000000" w:themeColor="text1"/>
                <w:sz w:val="24"/>
                <w:szCs w:val="24"/>
              </w:rPr>
              <w:t>Найпростіше укриття</w:t>
            </w:r>
          </w:p>
        </w:tc>
        <w:tc>
          <w:tcPr>
            <w:tcW w:w="2866" w:type="dxa"/>
          </w:tcPr>
          <w:p>
            <w:pPr>
              <w:tabs>
                <w:tab w:val="left" w:pos="993" w:leader="none"/>
              </w:tabs>
              <w:ind w:right="207"/>
              <w:jc w:val="both"/>
              <w:rPr>
                <w:rFonts w:ascii="Times New Roman" w:hAnsi="Times New Roman"/>
                <w:color w:val="000000" w:themeColor="text1"/>
                <w:sz w:val="28"/>
                <w:szCs w:val="28"/>
              </w:rPr>
            </w:pPr>
          </w:p>
        </w:tc>
        <w:tc>
          <w:tcPr>
            <w:tcW w:w="850" w:type="dxa"/>
          </w:tcPr>
          <w:p>
            <w:pPr>
              <w:tabs>
                <w:tab w:val="left" w:pos="993" w:leader="none"/>
              </w:tabs>
              <w:ind w:right="207"/>
              <w:jc w:val="both"/>
              <w:rPr>
                <w:rFonts w:ascii="Times New Roman" w:hAnsi="Times New Roman"/>
                <w:color w:val="000000" w:themeColor="text1"/>
                <w:sz w:val="28"/>
                <w:szCs w:val="28"/>
              </w:rPr>
            </w:pPr>
          </w:p>
        </w:tc>
        <w:tc>
          <w:tcPr>
            <w:tcW w:w="877" w:type="dxa"/>
          </w:tcPr>
          <w:p>
            <w:pPr>
              <w:tabs>
                <w:tab w:val="left" w:pos="993" w:leader="none"/>
              </w:tabs>
              <w:ind w:right="207"/>
              <w:jc w:val="both"/>
              <w:rPr>
                <w:rFonts w:ascii="Times New Roman" w:hAnsi="Times New Roman"/>
                <w:color w:val="000000" w:themeColor="text1"/>
                <w:sz w:val="28"/>
                <w:szCs w:val="28"/>
              </w:rPr>
            </w:pPr>
          </w:p>
        </w:tc>
        <w:tc>
          <w:tcPr>
            <w:tcW w:w="878" w:type="dxa"/>
          </w:tcPr>
          <w:p>
            <w:pPr>
              <w:tabs>
                <w:tab w:val="left" w:pos="993" w:leader="none"/>
              </w:tabs>
              <w:ind w:right="207"/>
              <w:jc w:val="both"/>
              <w:rPr>
                <w:rFonts w:ascii="Times New Roman" w:hAnsi="Times New Roman"/>
                <w:color w:val="000000" w:themeColor="text1"/>
                <w:sz w:val="28"/>
                <w:szCs w:val="28"/>
              </w:rPr>
            </w:pPr>
          </w:p>
        </w:tc>
        <w:tc>
          <w:tcPr>
            <w:tcW w:w="1315" w:type="dxa"/>
          </w:tcPr>
          <w:p>
            <w:pPr>
              <w:tabs>
                <w:tab w:val="left" w:pos="993" w:leader="none"/>
              </w:tabs>
              <w:ind w:right="207"/>
              <w:jc w:val="both"/>
              <w:rPr>
                <w:rFonts w:ascii="Times New Roman" w:hAnsi="Times New Roman"/>
                <w:color w:val="000000" w:themeColor="text1"/>
                <w:sz w:val="28"/>
                <w:szCs w:val="28"/>
              </w:rPr>
            </w:pPr>
          </w:p>
        </w:tc>
        <w:tc>
          <w:tcPr>
            <w:tcW w:w="894" w:type="dxa"/>
          </w:tcPr>
          <w:p>
            <w:pPr>
              <w:tabs>
                <w:tab w:val="left" w:pos="993" w:leader="none"/>
              </w:tabs>
              <w:ind w:right="207"/>
              <w:jc w:val="both"/>
              <w:rPr>
                <w:rFonts w:ascii="Times New Roman" w:hAnsi="Times New Roman"/>
                <w:color w:val="000000" w:themeColor="text1"/>
                <w:sz w:val="28"/>
                <w:szCs w:val="28"/>
              </w:rPr>
            </w:pPr>
          </w:p>
        </w:tc>
      </w:tr>
    </w:tbl>
    <w:p>
      <w:pPr>
        <w:tabs>
          <w:tab w:val="left" w:pos="993" w:leader="none"/>
        </w:tabs>
        <w:spacing w:lineRule="auto" w:line="240" w:after="0" w:beforeAutospacing="0" w:afterAutospacing="0"/>
        <w:ind w:left="710" w:right="207"/>
        <w:jc w:val="both"/>
        <w:rPr>
          <w:rFonts w:ascii="Times New Roman" w:hAnsi="Times New Roman"/>
          <w:color w:val="000000" w:themeColor="text1"/>
          <w:sz w:val="24"/>
          <w:szCs w:val="24"/>
        </w:rPr>
      </w:pPr>
      <w:r>
        <w:rPr>
          <w:rFonts w:ascii="Times New Roman" w:hAnsi="Times New Roman"/>
          <w:color w:val="000000" w:themeColor="text1"/>
          <w:sz w:val="24"/>
          <w:szCs w:val="24"/>
        </w:rPr>
        <w:t>Примітка: табличка заповнюється за всі укриття, що є на балансі закладу освіти, а також укриття інших суб’єктів господарювання, що на правах договору використовуються для укриття учасників освітнього процесу, за умови що розташовані на відстані не більш 500 м. від будівлі, де знаходяться учасники освітнього процесу</w:t>
      </w:r>
    </w:p>
    <w:p>
      <w:pPr>
        <w:tabs>
          <w:tab w:val="left" w:pos="993" w:leader="none"/>
        </w:tabs>
        <w:spacing w:lineRule="auto" w:line="240" w:after="0" w:beforeAutospacing="0" w:afterAutospacing="0"/>
        <w:ind w:left="709" w:right="207"/>
        <w:jc w:val="both"/>
        <w:rPr>
          <w:rFonts w:ascii="Times New Roman" w:hAnsi="Times New Roman"/>
          <w:color w:val="000000" w:themeColor="text1"/>
          <w:sz w:val="28"/>
          <w:szCs w:val="28"/>
        </w:rPr>
      </w:pPr>
    </w:p>
    <w:p>
      <w:pPr>
        <w:tabs>
          <w:tab w:val="left" w:pos="993" w:leader="none"/>
        </w:tabs>
        <w:spacing w:lineRule="auto" w:line="240" w:after="0" w:beforeAutospacing="0" w:afterAutospacing="0"/>
        <w:ind w:left="709" w:right="207"/>
        <w:jc w:val="both"/>
        <w:rPr>
          <w:rFonts w:ascii="Times New Roman" w:hAnsi="Times New Roman"/>
          <w:color w:val="000000" w:themeColor="text1"/>
          <w:sz w:val="28"/>
          <w:szCs w:val="28"/>
        </w:rPr>
      </w:pPr>
    </w:p>
    <w:p>
      <w:pPr>
        <w:tabs>
          <w:tab w:val="left" w:pos="993" w:leader="none"/>
        </w:tabs>
        <w:spacing w:lineRule="auto" w:line="240" w:after="0" w:beforeAutospacing="0" w:afterAutospacing="0"/>
        <w:ind w:left="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Загальна інформація про забезпечення об’єктів (будівель) закладу освіти </w:t>
      </w:r>
    </w:p>
    <w:tbl>
      <w:tblPr>
        <w:tblW w:w="9782" w:type="dxa"/>
        <w:tblInd w:w="-6" w:type="dxa"/>
        <w:tblCellMar>
          <w:left w:w="0" w:type="dxa"/>
          <w:right w:w="0" w:type="dxa"/>
        </w:tblCellMar>
        <w:tblLook w:val="04A0"/>
      </w:tblPr>
      <w:tblGrid/>
      <w:tr>
        <w:trPr>
          <w:cantSplit/>
          <w:trHeight w:hRule="atLeast" w:val="304"/>
          <w:tblHeader/>
        </w:trPr>
        <w:tc>
          <w:tcPr>
            <w:tcW w:w="1832" w:type="dxa"/>
            <w:vMerge w:val="restart"/>
            <w:tcBorders>
              <w:top w:val="single" w:sz="4" w:space="0" w:shadow="0" w:frame="0" w:color="000000"/>
              <w:left w:val="single" w:sz="4" w:space="0" w:shadow="0" w:frame="0" w:color="000000"/>
              <w:right w:val="single" w:sz="4" w:space="0" w:shadow="0" w:frame="0" w:color="000000"/>
            </w:tcBorders>
            <w:shd w:val="clear" w:color="auto" w:fill="auto"/>
            <w:vAlign w:val="center"/>
          </w:tcPr>
          <w:p>
            <w:pPr>
              <w:ind w:left="10"/>
              <w:jc w:val="center"/>
              <w:rPr>
                <w:rFonts w:ascii="Times New Roman" w:hAnsi="Times New Roman"/>
                <w:color w:val="000000" w:themeColor="text1"/>
                <w:sz w:val="24"/>
                <w:szCs w:val="24"/>
              </w:rPr>
            </w:pPr>
            <w:r>
              <w:rPr>
                <w:rFonts w:ascii="Times New Roman" w:hAnsi="Times New Roman"/>
                <w:color w:val="000000" w:themeColor="text1"/>
                <w:sz w:val="24"/>
                <w:szCs w:val="24"/>
              </w:rPr>
              <w:t>Найменування об’єкту (будівлі) закладу освіти</w:t>
            </w:r>
          </w:p>
        </w:tc>
        <w:tc>
          <w:tcPr>
            <w:tcW w:w="1581" w:type="dxa"/>
            <w:vMerge w:val="restart"/>
            <w:tcBorders>
              <w:top w:val="single" w:sz="4" w:space="0" w:shadow="0" w:frame="0" w:color="000000"/>
              <w:left w:val="single" w:sz="4" w:space="0" w:shadow="0" w:frame="0" w:color="000000"/>
              <w:right w:val="single" w:sz="4" w:space="0" w:shadow="0" w:frame="0" w:color="000000"/>
            </w:tcBorders>
            <w:shd w:val="clear" w:color="auto" w:fill="auto"/>
            <w:vAlign w:val="center"/>
          </w:tcPr>
          <w:p>
            <w:pPr>
              <w:spacing w:lineRule="auto" w:line="240" w:after="0" w:beforeAutospacing="0" w:afterAutospacing="0"/>
              <w:ind w:hanging="19" w:left="9"/>
              <w:jc w:val="center"/>
              <w:rPr>
                <w:rFonts w:ascii="Times New Roman" w:hAnsi="Times New Roman"/>
                <w:color w:val="000000" w:themeColor="text1"/>
                <w:sz w:val="24"/>
                <w:szCs w:val="24"/>
              </w:rPr>
            </w:pPr>
            <w:r>
              <w:rPr>
                <w:rFonts w:ascii="Times New Roman" w:hAnsi="Times New Roman"/>
                <w:color w:val="000000" w:themeColor="text1"/>
                <w:sz w:val="24"/>
                <w:szCs w:val="24"/>
              </w:rPr>
              <w:t>Адреса розташування</w:t>
            </w:r>
          </w:p>
        </w:tc>
        <w:tc>
          <w:tcPr>
            <w:tcW w:w="4874" w:type="dxa"/>
            <w:gridSpan w:val="6"/>
            <w:tcBorders>
              <w:top w:val="single" w:sz="4" w:space="0" w:shadow="0" w:frame="0" w:color="000000"/>
              <w:left w:val="single" w:sz="4" w:space="0" w:shadow="0" w:frame="0" w:color="000000"/>
              <w:bottom w:val="single" w:sz="4" w:space="0" w:shadow="0" w:frame="0"/>
              <w:right w:val="single" w:sz="4" w:space="0" w:shadow="0" w:frame="0" w:color="000000"/>
            </w:tcBorders>
            <w:shd w:val="clear" w:color="auto" w:fill="auto"/>
            <w:vAlign w:val="center"/>
          </w:tcPr>
          <w:p>
            <w:pPr>
              <w:spacing w:lineRule="auto" w:line="240" w:after="0" w:beforeAutospacing="0" w:afterAutospacing="0"/>
              <w:ind w:left="10"/>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Стан забезпеченості </w:t>
            </w:r>
          </w:p>
        </w:tc>
        <w:tc>
          <w:tcPr>
            <w:tcW w:w="1495" w:type="dxa"/>
            <w:vMerge w:val="restart"/>
            <w:tcBorders>
              <w:top w:val="single" w:sz="4" w:space="0" w:shadow="0" w:frame="0" w:color="000000"/>
              <w:left w:val="single" w:sz="4" w:space="0" w:shadow="0" w:frame="0"/>
              <w:right w:val="single" w:sz="4" w:space="0" w:shadow="0" w:frame="0" w:color="000000"/>
            </w:tcBorders>
            <w:shd w:val="clear" w:color="auto" w:fill="auto"/>
            <w:textDirection w:val="btLr"/>
            <w:vAlign w:val="center"/>
          </w:tcPr>
          <w:p>
            <w:pPr>
              <w:spacing w:lineRule="auto" w:line="240" w:after="0" w:beforeAutospacing="0" w:afterAutospacing="0"/>
              <w:ind w:hanging="22" w:left="10" w:right="113"/>
              <w:jc w:val="center"/>
              <w:rPr>
                <w:rFonts w:ascii="Times New Roman" w:hAnsi="Times New Roman"/>
                <w:color w:val="000000" w:themeColor="text1"/>
                <w:sz w:val="24"/>
                <w:szCs w:val="24"/>
                <w:lang w:eastAsia="uk-UA"/>
              </w:rPr>
            </w:pPr>
            <w:r>
              <w:rPr>
                <w:rFonts w:ascii="Times New Roman" w:hAnsi="Times New Roman"/>
                <w:color w:val="000000" w:themeColor="text1"/>
                <w:sz w:val="24"/>
                <w:szCs w:val="24"/>
              </w:rPr>
              <w:t>Примітка</w:t>
            </w:r>
          </w:p>
        </w:tc>
      </w:tr>
      <w:tr>
        <w:trPr>
          <w:cantSplit/>
          <w:trHeight w:hRule="atLeast" w:val="5824"/>
          <w:tblHeader/>
        </w:trPr>
        <w:tc>
          <w:tcPr>
            <w:tcW w:w="1832" w:type="dxa"/>
            <w:vMerge w:val="continue"/>
            <w:tcBorders>
              <w:left w:val="single" w:sz="4" w:space="0" w:shadow="0" w:frame="0" w:color="000000"/>
              <w:bottom w:val="single" w:sz="4" w:space="0" w:shadow="0" w:frame="0" w:color="000000"/>
              <w:right w:val="single" w:sz="4" w:space="0" w:shadow="0" w:frame="0" w:color="000000"/>
            </w:tcBorders>
            <w:shd w:val="clear" w:color="auto" w:fill="auto"/>
            <w:vAlign w:val="center"/>
          </w:tcPr>
          <w:p>
            <w:pPr>
              <w:ind w:left="10"/>
              <w:jc w:val="center"/>
              <w:rPr>
                <w:rFonts w:ascii="Times New Roman" w:hAnsi="Times New Roman"/>
                <w:color w:val="000000" w:themeColor="text1"/>
                <w:sz w:val="24"/>
                <w:szCs w:val="24"/>
              </w:rPr>
            </w:pPr>
          </w:p>
        </w:tc>
        <w:tc>
          <w:tcPr>
            <w:tcW w:w="1581" w:type="dxa"/>
            <w:vMerge w:val="continue"/>
            <w:tcBorders>
              <w:left w:val="single" w:sz="4" w:space="0" w:shadow="0" w:frame="0" w:color="000000"/>
              <w:bottom w:val="single" w:sz="4" w:space="0" w:shadow="0" w:frame="0" w:color="000000"/>
              <w:right w:val="single" w:sz="4" w:space="0" w:shadow="0" w:frame="0" w:color="000000"/>
            </w:tcBorders>
            <w:shd w:val="clear" w:color="auto" w:fill="auto"/>
            <w:textDirection w:val="btLr"/>
            <w:vAlign w:val="center"/>
          </w:tcPr>
          <w:p>
            <w:pPr>
              <w:spacing w:lineRule="auto" w:line="240" w:after="0" w:beforeAutospacing="0" w:afterAutospacing="0"/>
              <w:rPr>
                <w:rFonts w:ascii="Times New Roman" w:hAnsi="Times New Roman"/>
                <w:color w:val="000000" w:themeColor="text1"/>
                <w:sz w:val="24"/>
                <w:szCs w:val="24"/>
              </w:rPr>
            </w:pPr>
          </w:p>
        </w:tc>
        <w:tc>
          <w:tcPr>
            <w:tcW w:w="812" w:type="dxa"/>
            <w:tcBorders>
              <w:top w:val="single" w:sz="4" w:space="0" w:shadow="0" w:frame="0"/>
              <w:left w:val="single" w:sz="4" w:space="0" w:shadow="0" w:frame="0" w:color="000000"/>
              <w:bottom w:val="single" w:sz="4" w:space="0" w:shadow="0" w:frame="0" w:color="000000"/>
              <w:right w:val="single" w:sz="4" w:space="0" w:shadow="0" w:frame="0" w:color="000000"/>
            </w:tcBorders>
            <w:shd w:val="clear" w:color="auto" w:fill="auto"/>
            <w:textDirection w:val="btLr"/>
            <w:vAlign w:val="center"/>
          </w:tcPr>
          <w:p>
            <w:pPr>
              <w:spacing w:lineRule="auto" w:line="240" w:after="0" w:beforeAutospacing="0" w:afterAutospacing="0"/>
              <w:ind w:left="10" w:right="7"/>
              <w:jc w:val="center"/>
              <w:rPr>
                <w:rFonts w:ascii="Times New Roman" w:hAnsi="Times New Roman"/>
                <w:color w:val="000000" w:themeColor="text1"/>
                <w:sz w:val="24"/>
                <w:szCs w:val="24"/>
              </w:rPr>
            </w:pPr>
            <w:r>
              <w:rPr>
                <w:rFonts w:ascii="Times New Roman" w:hAnsi="Times New Roman"/>
                <w:color w:val="000000" w:themeColor="text1"/>
                <w:sz w:val="24"/>
                <w:szCs w:val="24"/>
              </w:rPr>
              <w:t>Покажчиками руху на маршрутах слідування учасників освітнього процесу до укриття, так/ні</w:t>
            </w:r>
          </w:p>
        </w:tc>
        <w:tc>
          <w:tcPr>
            <w:tcW w:w="812" w:type="dxa"/>
            <w:tcBorders>
              <w:top w:val="single" w:sz="4" w:space="0" w:shadow="0" w:frame="0"/>
              <w:left w:val="single" w:sz="4" w:space="0" w:shadow="0" w:frame="0" w:color="000000"/>
              <w:bottom w:val="single" w:sz="4" w:space="0" w:shadow="0" w:frame="0" w:color="000000"/>
              <w:right w:val="single" w:sz="4" w:space="0" w:shadow="0" w:frame="0" w:color="000000"/>
            </w:tcBorders>
            <w:shd w:val="clear" w:color="auto" w:fill="auto"/>
            <w:textDirection w:val="btLr"/>
            <w:vAlign w:val="center"/>
          </w:tcPr>
          <w:p>
            <w:pPr>
              <w:spacing w:lineRule="auto" w:line="240" w:after="0" w:beforeAutospacing="0" w:afterAutospacing="0"/>
              <w:ind w:left="-10" w:right="113"/>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Об’єктовими системами оповіщення </w:t>
            </w:r>
          </w:p>
          <w:p>
            <w:pPr>
              <w:spacing w:lineRule="auto" w:line="240" w:after="0" w:beforeAutospacing="0" w:afterAutospacing="0"/>
              <w:ind w:left="-10" w:right="113"/>
              <w:jc w:val="center"/>
              <w:rPr>
                <w:rFonts w:ascii="Times New Roman" w:hAnsi="Times New Roman"/>
                <w:color w:val="000000" w:themeColor="text1"/>
                <w:sz w:val="24"/>
                <w:szCs w:val="24"/>
              </w:rPr>
            </w:pPr>
            <w:r>
              <w:rPr>
                <w:rFonts w:ascii="Times New Roman" w:hAnsi="Times New Roman"/>
                <w:color w:val="000000" w:themeColor="text1"/>
                <w:sz w:val="24"/>
                <w:szCs w:val="24"/>
              </w:rPr>
              <w:t>(гучномовці, шкільні дзвінки. радіоточки тощо), так/ні</w:t>
            </w:r>
          </w:p>
        </w:tc>
        <w:tc>
          <w:tcPr>
            <w:tcW w:w="813" w:type="dxa"/>
            <w:tcBorders>
              <w:top w:val="single" w:sz="4" w:space="0" w:shadow="0" w:frame="0"/>
              <w:left w:val="single" w:sz="4" w:space="0" w:shadow="0" w:frame="0" w:color="000000"/>
              <w:bottom w:val="single" w:sz="4" w:space="0" w:shadow="0" w:frame="0" w:color="000000"/>
              <w:right w:val="single" w:sz="4" w:space="0" w:shadow="0" w:frame="0"/>
            </w:tcBorders>
            <w:shd w:val="clear" w:color="auto" w:fill="auto"/>
            <w:textDirection w:val="btLr"/>
            <w:vAlign w:val="center"/>
          </w:tcPr>
          <w:p>
            <w:pPr>
              <w:spacing w:lineRule="auto" w:line="240" w:after="0" w:beforeAutospacing="0" w:afterAutospacing="0"/>
              <w:ind w:left="10" w:right="113"/>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Сигнально-гучномовними </w:t>
            </w:r>
          </w:p>
          <w:p>
            <w:pPr>
              <w:spacing w:lineRule="auto" w:line="240" w:after="0" w:beforeAutospacing="0" w:afterAutospacing="0"/>
              <w:ind w:left="10" w:right="113"/>
              <w:jc w:val="center"/>
              <w:rPr>
                <w:rFonts w:ascii="Times New Roman" w:hAnsi="Times New Roman"/>
                <w:color w:val="000000" w:themeColor="text1"/>
                <w:sz w:val="24"/>
                <w:szCs w:val="24"/>
              </w:rPr>
            </w:pPr>
            <w:r>
              <w:rPr>
                <w:rFonts w:ascii="Times New Roman" w:hAnsi="Times New Roman"/>
                <w:color w:val="000000" w:themeColor="text1"/>
                <w:sz w:val="24"/>
                <w:szCs w:val="24"/>
              </w:rPr>
              <w:t>пристроями (сиренами), так/ні</w:t>
            </w:r>
          </w:p>
        </w:tc>
        <w:tc>
          <w:tcPr>
            <w:tcW w:w="812" w:type="dxa"/>
            <w:tcBorders>
              <w:top w:val="single" w:sz="4" w:space="0" w:shadow="0" w:frame="0"/>
              <w:left w:val="single" w:sz="4" w:space="0" w:shadow="0" w:frame="0" w:color="000000"/>
              <w:bottom w:val="single" w:sz="4" w:space="0" w:shadow="0" w:frame="0" w:color="000000"/>
              <w:right w:val="single" w:sz="4" w:space="0" w:shadow="0" w:frame="0"/>
            </w:tcBorders>
            <w:shd w:val="clear" w:color="auto" w:fill="auto"/>
            <w:textDirection w:val="btLr"/>
            <w:vAlign w:val="center"/>
          </w:tcPr>
          <w:p>
            <w:pPr>
              <w:spacing w:lineRule="auto" w:line="240" w:after="0" w:beforeAutospacing="0" w:afterAutospacing="0"/>
              <w:ind w:left="10" w:right="113"/>
              <w:jc w:val="center"/>
              <w:rPr>
                <w:rFonts w:ascii="Times New Roman" w:hAnsi="Times New Roman"/>
                <w:color w:val="000000" w:themeColor="text1"/>
                <w:sz w:val="24"/>
                <w:szCs w:val="24"/>
                <w:lang w:eastAsia="uk-UA"/>
              </w:rPr>
            </w:pPr>
            <w:r>
              <w:rPr>
                <w:rFonts w:ascii="Times New Roman" w:hAnsi="Times New Roman"/>
                <w:color w:val="000000" w:themeColor="text1"/>
                <w:sz w:val="24"/>
                <w:szCs w:val="24"/>
              </w:rPr>
              <w:t>Електронними табло та інших технічних засобів для оповіщення осіб з порушенням зору та слуху, так/ні</w:t>
            </w:r>
          </w:p>
        </w:tc>
        <w:tc>
          <w:tcPr>
            <w:tcW w:w="812" w:type="dxa"/>
            <w:tcBorders>
              <w:top w:val="single" w:sz="4" w:space="0" w:shadow="0" w:frame="0"/>
              <w:left w:val="single" w:sz="4" w:space="0" w:shadow="0" w:frame="0"/>
              <w:bottom w:val="single" w:sz="4" w:space="0" w:shadow="0" w:frame="0" w:color="000000"/>
              <w:right w:val="single" w:sz="4" w:space="0" w:shadow="0" w:frame="0"/>
            </w:tcBorders>
            <w:shd w:val="clear" w:color="auto" w:fill="auto"/>
            <w:textDirection w:val="btLr"/>
            <w:vAlign w:val="center"/>
          </w:tcPr>
          <w:p>
            <w:pPr>
              <w:spacing w:lineRule="auto" w:line="240" w:after="0" w:beforeAutospacing="0" w:afterAutospacing="0"/>
              <w:ind w:left="10" w:right="113"/>
              <w:jc w:val="center"/>
              <w:rPr>
                <w:rFonts w:ascii="Times New Roman" w:hAnsi="Times New Roman"/>
                <w:color w:val="000000" w:themeColor="text1"/>
                <w:sz w:val="24"/>
                <w:szCs w:val="24"/>
                <w:lang w:eastAsia="uk-UA"/>
              </w:rPr>
            </w:pPr>
            <w:r>
              <w:rPr>
                <w:rFonts w:ascii="Times New Roman" w:hAnsi="Times New Roman"/>
                <w:color w:val="000000" w:themeColor="text1"/>
                <w:sz w:val="24"/>
                <w:szCs w:val="24"/>
              </w:rPr>
              <w:t>Засобами зв’язку, так/ні</w:t>
            </w:r>
          </w:p>
        </w:tc>
        <w:tc>
          <w:tcPr>
            <w:tcW w:w="813" w:type="dxa"/>
            <w:tcBorders>
              <w:top w:val="single" w:sz="4" w:space="0" w:shadow="0" w:frame="0"/>
              <w:left w:val="single" w:sz="4" w:space="0" w:shadow="0" w:frame="0"/>
              <w:bottom w:val="single" w:sz="4" w:space="0" w:shadow="0" w:frame="0" w:color="000000"/>
              <w:right w:val="single" w:sz="4" w:space="0" w:shadow="0" w:frame="0" w:color="000000"/>
            </w:tcBorders>
            <w:shd w:val="clear" w:color="auto" w:fill="auto"/>
            <w:textDirection w:val="btLr"/>
            <w:vAlign w:val="center"/>
          </w:tcPr>
          <w:p>
            <w:pPr>
              <w:spacing w:lineRule="auto" w:line="240" w:after="0" w:beforeAutospacing="0" w:afterAutospacing="0"/>
              <w:ind w:left="10" w:right="113"/>
              <w:jc w:val="center"/>
              <w:rPr>
                <w:rFonts w:ascii="Times New Roman" w:hAnsi="Times New Roman"/>
                <w:color w:val="000000" w:themeColor="text1"/>
                <w:sz w:val="24"/>
                <w:szCs w:val="24"/>
                <w:lang w:eastAsia="uk-UA"/>
              </w:rPr>
            </w:pPr>
            <w:r>
              <w:rPr>
                <w:rFonts w:ascii="Times New Roman" w:hAnsi="Times New Roman"/>
                <w:color w:val="000000" w:themeColor="text1"/>
                <w:sz w:val="24"/>
                <w:szCs w:val="24"/>
              </w:rPr>
              <w:t>Підключенням до мережі Інтернет, так/ні</w:t>
            </w:r>
          </w:p>
        </w:tc>
        <w:tc>
          <w:tcPr>
            <w:tcW w:w="1495" w:type="dxa"/>
            <w:vMerge w:val="continue"/>
            <w:tcBorders>
              <w:left w:val="single" w:sz="4" w:space="0" w:shadow="0" w:frame="0"/>
              <w:bottom w:val="single" w:sz="4" w:space="0" w:shadow="0" w:frame="0" w:color="000000"/>
              <w:right w:val="single" w:sz="4" w:space="0" w:shadow="0" w:frame="0" w:color="000000"/>
            </w:tcBorders>
            <w:shd w:val="clear" w:color="auto" w:fill="auto"/>
            <w:vAlign w:val="center"/>
          </w:tcPr>
          <w:p>
            <w:pPr>
              <w:spacing w:lineRule="auto" w:line="240" w:after="0" w:beforeAutospacing="0" w:afterAutospacing="0"/>
              <w:ind w:hanging="22" w:left="10"/>
              <w:jc w:val="center"/>
              <w:rPr>
                <w:rFonts w:ascii="Times New Roman" w:hAnsi="Times New Roman"/>
                <w:color w:val="000000" w:themeColor="text1"/>
                <w:sz w:val="24"/>
                <w:szCs w:val="24"/>
                <w:lang w:eastAsia="uk-UA"/>
              </w:rPr>
            </w:pPr>
          </w:p>
        </w:tc>
      </w:tr>
      <w:tr>
        <w:trPr>
          <w:trHeight w:hRule="atLeast" w:val="164"/>
        </w:trPr>
        <w:tc>
          <w:tcPr>
            <w:tcW w:w="1832" w:type="dxa"/>
            <w:tcBorders>
              <w:top w:val="single" w:sz="4" w:space="0" w:shadow="0" w:frame="0" w:color="000000"/>
              <w:left w:val="single" w:sz="4" w:space="0" w:shadow="0" w:frame="0" w:color="000000"/>
              <w:right w:val="single" w:sz="4" w:space="0" w:shadow="0" w:frame="0" w:color="000000"/>
            </w:tcBorders>
            <w:shd w:val="clear" w:color="auto" w:fill="auto"/>
          </w:tcPr>
          <w:p>
            <w:pPr>
              <w:spacing w:after="0" w:beforeAutospacing="0" w:afterAutospacing="0"/>
              <w:ind w:left="11"/>
              <w:rPr>
                <w:rFonts w:ascii="Times New Roman" w:hAnsi="Times New Roman"/>
                <w:color w:val="000000" w:themeColor="text1"/>
                <w:sz w:val="24"/>
                <w:szCs w:val="24"/>
              </w:rPr>
            </w:pPr>
            <w:r>
              <w:rPr>
                <w:rFonts w:ascii="Times New Roman" w:hAnsi="Times New Roman"/>
                <w:color w:val="000000" w:themeColor="text1"/>
                <w:sz w:val="24"/>
                <w:szCs w:val="24"/>
              </w:rPr>
              <w:t xml:space="preserve">Навчальний корпус </w:t>
            </w:r>
          </w:p>
        </w:tc>
        <w:tc>
          <w:tcPr>
            <w:tcW w:w="1581"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auto"/>
          </w:tcPr>
          <w:p>
            <w:pPr>
              <w:spacing w:after="0" w:beforeAutospacing="0" w:afterAutospacing="0"/>
              <w:ind w:left="11"/>
              <w:rPr>
                <w:rFonts w:ascii="Times New Roman" w:hAnsi="Times New Roman"/>
                <w:color w:val="000000" w:themeColor="text1"/>
                <w:sz w:val="24"/>
                <w:szCs w:val="24"/>
              </w:rPr>
            </w:pPr>
          </w:p>
        </w:tc>
        <w:tc>
          <w:tcPr>
            <w:tcW w:w="812"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auto"/>
          </w:tcPr>
          <w:p>
            <w:pPr>
              <w:spacing w:after="0" w:beforeAutospacing="0" w:afterAutospacing="0"/>
              <w:ind w:left="11"/>
              <w:rPr>
                <w:rFonts w:ascii="Times New Roman" w:hAnsi="Times New Roman"/>
                <w:color w:val="000000" w:themeColor="text1"/>
                <w:sz w:val="24"/>
                <w:szCs w:val="24"/>
              </w:rPr>
            </w:pPr>
          </w:p>
        </w:tc>
        <w:tc>
          <w:tcPr>
            <w:tcW w:w="812"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auto"/>
          </w:tcPr>
          <w:p>
            <w:pPr>
              <w:spacing w:after="0" w:beforeAutospacing="0" w:afterAutospacing="0"/>
              <w:ind w:left="11"/>
              <w:rPr>
                <w:rFonts w:ascii="Times New Roman" w:hAnsi="Times New Roman"/>
                <w:color w:val="000000" w:themeColor="text1"/>
                <w:sz w:val="24"/>
                <w:szCs w:val="24"/>
              </w:rPr>
            </w:pPr>
          </w:p>
        </w:tc>
        <w:tc>
          <w:tcPr>
            <w:tcW w:w="813" w:type="dxa"/>
            <w:tcBorders>
              <w:top w:val="single" w:sz="4" w:space="0" w:shadow="0" w:frame="0" w:color="000000"/>
              <w:left w:val="single" w:sz="4" w:space="0" w:shadow="0" w:frame="0" w:color="000000"/>
              <w:bottom w:val="single" w:sz="4" w:space="0" w:shadow="0" w:frame="0" w:color="000000"/>
              <w:right w:val="single" w:sz="4" w:space="0" w:shadow="0" w:frame="0"/>
            </w:tcBorders>
            <w:shd w:val="clear" w:color="auto" w:fill="auto"/>
          </w:tcPr>
          <w:p>
            <w:pPr>
              <w:spacing w:after="0" w:beforeAutospacing="0" w:afterAutospacing="0"/>
              <w:ind w:left="11"/>
              <w:rPr>
                <w:rFonts w:ascii="Times New Roman" w:hAnsi="Times New Roman"/>
                <w:color w:val="000000" w:themeColor="text1"/>
                <w:sz w:val="24"/>
                <w:szCs w:val="24"/>
              </w:rPr>
            </w:pPr>
          </w:p>
        </w:tc>
        <w:tc>
          <w:tcPr>
            <w:tcW w:w="812" w:type="dxa"/>
            <w:tcBorders>
              <w:top w:val="single" w:sz="4" w:space="0" w:shadow="0" w:frame="0" w:color="000000"/>
              <w:left w:val="single" w:sz="4" w:space="0" w:shadow="0" w:frame="0" w:color="000000"/>
              <w:bottom w:val="single" w:sz="4" w:space="0" w:shadow="0" w:frame="0" w:color="000000"/>
              <w:right w:val="single" w:sz="4" w:space="0" w:shadow="0" w:frame="0"/>
            </w:tcBorders>
            <w:shd w:val="clear" w:color="auto" w:fill="auto"/>
          </w:tcPr>
          <w:p>
            <w:pPr>
              <w:spacing w:lineRule="auto" w:line="240" w:after="0" w:beforeAutospacing="0" w:afterAutospacing="0"/>
              <w:ind w:left="11"/>
              <w:rPr>
                <w:rFonts w:ascii="Times New Roman" w:hAnsi="Times New Roman"/>
                <w:color w:val="000000" w:themeColor="text1"/>
                <w:sz w:val="24"/>
                <w:szCs w:val="24"/>
                <w:lang w:eastAsia="uk-UA"/>
              </w:rPr>
            </w:pPr>
          </w:p>
        </w:tc>
        <w:tc>
          <w:tcPr>
            <w:tcW w:w="812" w:type="dxa"/>
            <w:tcBorders>
              <w:top w:val="single" w:sz="4" w:space="0" w:shadow="0" w:frame="0" w:color="000000"/>
              <w:left w:val="single" w:sz="4" w:space="0" w:shadow="0" w:frame="0"/>
              <w:bottom w:val="single" w:sz="4" w:space="0" w:shadow="0" w:frame="0" w:color="000000"/>
              <w:right w:val="single" w:sz="4" w:space="0" w:shadow="0" w:frame="0"/>
            </w:tcBorders>
            <w:shd w:val="clear" w:color="auto" w:fill="auto"/>
          </w:tcPr>
          <w:p>
            <w:pPr>
              <w:spacing w:lineRule="auto" w:line="240" w:after="0" w:beforeAutospacing="0" w:afterAutospacing="0"/>
              <w:ind w:left="11"/>
              <w:rPr>
                <w:rFonts w:ascii="Times New Roman" w:hAnsi="Times New Roman"/>
                <w:color w:val="000000" w:themeColor="text1"/>
                <w:sz w:val="24"/>
                <w:szCs w:val="24"/>
                <w:lang w:eastAsia="uk-UA"/>
              </w:rPr>
            </w:pPr>
          </w:p>
        </w:tc>
        <w:tc>
          <w:tcPr>
            <w:tcW w:w="813" w:type="dxa"/>
            <w:tcBorders>
              <w:top w:val="single" w:sz="4" w:space="0" w:shadow="0" w:frame="0" w:color="000000"/>
              <w:left w:val="single" w:sz="4" w:space="0" w:shadow="0" w:frame="0"/>
              <w:bottom w:val="single" w:sz="4" w:space="0" w:shadow="0" w:frame="0" w:color="000000"/>
              <w:right w:val="single" w:sz="4" w:space="0" w:shadow="0" w:frame="0" w:color="000000"/>
            </w:tcBorders>
            <w:shd w:val="clear" w:color="auto" w:fill="auto"/>
          </w:tcPr>
          <w:p>
            <w:pPr>
              <w:spacing w:lineRule="auto" w:line="240" w:after="0" w:beforeAutospacing="0" w:afterAutospacing="0"/>
              <w:ind w:left="11"/>
              <w:rPr>
                <w:rFonts w:ascii="Times New Roman" w:hAnsi="Times New Roman"/>
                <w:color w:val="000000" w:themeColor="text1"/>
                <w:sz w:val="24"/>
                <w:szCs w:val="24"/>
                <w:lang w:eastAsia="uk-UA"/>
              </w:rPr>
            </w:pPr>
          </w:p>
        </w:tc>
        <w:tc>
          <w:tcPr>
            <w:tcW w:w="1495" w:type="dxa"/>
            <w:tcBorders>
              <w:top w:val="single" w:sz="4" w:space="0" w:shadow="0" w:frame="0" w:color="000000"/>
              <w:left w:val="single" w:sz="4" w:space="0" w:shadow="0" w:frame="0"/>
              <w:bottom w:val="single" w:sz="4" w:space="0" w:shadow="0" w:frame="0" w:color="000000"/>
              <w:right w:val="single" w:sz="4" w:space="0" w:shadow="0" w:frame="0" w:color="000000"/>
            </w:tcBorders>
            <w:shd w:val="clear" w:color="auto" w:fill="auto"/>
          </w:tcPr>
          <w:p>
            <w:pPr>
              <w:spacing w:lineRule="auto" w:line="240" w:after="0" w:beforeAutospacing="0" w:afterAutospacing="0"/>
              <w:ind w:left="11"/>
              <w:rPr>
                <w:rFonts w:ascii="Times New Roman" w:hAnsi="Times New Roman"/>
                <w:color w:val="000000" w:themeColor="text1"/>
                <w:sz w:val="24"/>
                <w:szCs w:val="24"/>
                <w:lang w:eastAsia="uk-UA"/>
              </w:rPr>
            </w:pPr>
          </w:p>
        </w:tc>
      </w:tr>
      <w:tr>
        <w:trPr>
          <w:trHeight w:hRule="atLeast" w:val="388"/>
        </w:trPr>
        <w:tc>
          <w:tcPr>
            <w:tcW w:w="1832" w:type="dxa"/>
            <w:tcBorders>
              <w:top w:val="single" w:sz="4" w:space="0" w:shadow="0" w:frame="0" w:color="000000"/>
              <w:left w:val="single" w:sz="4" w:space="0" w:shadow="0" w:frame="0" w:color="000000"/>
              <w:right w:val="single" w:sz="4" w:space="0" w:shadow="0" w:frame="0" w:color="000000"/>
            </w:tcBorders>
            <w:shd w:val="clear" w:color="auto" w:fill="auto"/>
          </w:tcPr>
          <w:p>
            <w:pPr>
              <w:spacing w:after="0" w:beforeAutospacing="0" w:afterAutospacing="0"/>
              <w:ind w:left="11"/>
              <w:rPr>
                <w:rFonts w:ascii="Times New Roman" w:hAnsi="Times New Roman"/>
                <w:color w:val="000000" w:themeColor="text1"/>
                <w:sz w:val="24"/>
                <w:szCs w:val="24"/>
              </w:rPr>
            </w:pPr>
            <w:r>
              <w:rPr>
                <w:rFonts w:ascii="Times New Roman" w:hAnsi="Times New Roman"/>
                <w:color w:val="000000" w:themeColor="text1"/>
                <w:sz w:val="24"/>
                <w:szCs w:val="24"/>
              </w:rPr>
              <w:t>Гуртожиток</w:t>
            </w:r>
          </w:p>
        </w:tc>
        <w:tc>
          <w:tcPr>
            <w:tcW w:w="1581"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auto"/>
          </w:tcPr>
          <w:p>
            <w:pPr>
              <w:spacing w:after="0" w:beforeAutospacing="0" w:afterAutospacing="0"/>
              <w:ind w:left="11"/>
              <w:rPr>
                <w:rFonts w:ascii="Times New Roman" w:hAnsi="Times New Roman"/>
                <w:color w:val="000000" w:themeColor="text1"/>
                <w:sz w:val="24"/>
                <w:szCs w:val="24"/>
              </w:rPr>
            </w:pPr>
          </w:p>
        </w:tc>
        <w:tc>
          <w:tcPr>
            <w:tcW w:w="812"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auto"/>
          </w:tcPr>
          <w:p>
            <w:pPr>
              <w:spacing w:after="0" w:beforeAutospacing="0" w:afterAutospacing="0"/>
              <w:ind w:left="11"/>
              <w:rPr>
                <w:rFonts w:ascii="Times New Roman" w:hAnsi="Times New Roman"/>
                <w:color w:val="000000" w:themeColor="text1"/>
                <w:sz w:val="24"/>
                <w:szCs w:val="24"/>
              </w:rPr>
            </w:pPr>
          </w:p>
        </w:tc>
        <w:tc>
          <w:tcPr>
            <w:tcW w:w="812"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auto"/>
          </w:tcPr>
          <w:p>
            <w:pPr>
              <w:spacing w:after="0" w:beforeAutospacing="0" w:afterAutospacing="0"/>
              <w:ind w:left="11"/>
              <w:rPr>
                <w:rFonts w:ascii="Times New Roman" w:hAnsi="Times New Roman"/>
                <w:color w:val="000000" w:themeColor="text1"/>
                <w:sz w:val="24"/>
                <w:szCs w:val="24"/>
              </w:rPr>
            </w:pPr>
          </w:p>
        </w:tc>
        <w:tc>
          <w:tcPr>
            <w:tcW w:w="813" w:type="dxa"/>
            <w:tcBorders>
              <w:top w:val="single" w:sz="4" w:space="0" w:shadow="0" w:frame="0" w:color="000000"/>
              <w:left w:val="single" w:sz="4" w:space="0" w:shadow="0" w:frame="0" w:color="000000"/>
              <w:bottom w:val="single" w:sz="4" w:space="0" w:shadow="0" w:frame="0" w:color="000000"/>
              <w:right w:val="single" w:sz="4" w:space="0" w:shadow="0" w:frame="0"/>
            </w:tcBorders>
            <w:shd w:val="clear" w:color="auto" w:fill="auto"/>
          </w:tcPr>
          <w:p>
            <w:pPr>
              <w:spacing w:after="0" w:beforeAutospacing="0" w:afterAutospacing="0"/>
              <w:ind w:left="11"/>
              <w:rPr>
                <w:rFonts w:ascii="Times New Roman" w:hAnsi="Times New Roman"/>
                <w:color w:val="000000" w:themeColor="text1"/>
                <w:sz w:val="24"/>
                <w:szCs w:val="24"/>
              </w:rPr>
            </w:pPr>
          </w:p>
        </w:tc>
        <w:tc>
          <w:tcPr>
            <w:tcW w:w="812" w:type="dxa"/>
            <w:tcBorders>
              <w:top w:val="single" w:sz="4" w:space="0" w:shadow="0" w:frame="0" w:color="000000"/>
              <w:left w:val="single" w:sz="4" w:space="0" w:shadow="0" w:frame="0" w:color="000000"/>
              <w:bottom w:val="single" w:sz="4" w:space="0" w:shadow="0" w:frame="0" w:color="000000"/>
              <w:right w:val="single" w:sz="4" w:space="0" w:shadow="0" w:frame="0"/>
            </w:tcBorders>
            <w:shd w:val="clear" w:color="auto" w:fill="auto"/>
          </w:tcPr>
          <w:p>
            <w:pPr>
              <w:spacing w:lineRule="auto" w:line="240" w:after="0" w:beforeAutospacing="0" w:afterAutospacing="0"/>
              <w:ind w:left="11"/>
              <w:rPr>
                <w:rFonts w:ascii="Times New Roman" w:hAnsi="Times New Roman"/>
                <w:color w:val="000000" w:themeColor="text1"/>
                <w:sz w:val="24"/>
                <w:szCs w:val="24"/>
                <w:lang w:eastAsia="uk-UA"/>
              </w:rPr>
            </w:pPr>
          </w:p>
        </w:tc>
        <w:tc>
          <w:tcPr>
            <w:tcW w:w="812" w:type="dxa"/>
            <w:tcBorders>
              <w:top w:val="single" w:sz="4" w:space="0" w:shadow="0" w:frame="0" w:color="000000"/>
              <w:left w:val="single" w:sz="4" w:space="0" w:shadow="0" w:frame="0"/>
              <w:bottom w:val="single" w:sz="4" w:space="0" w:shadow="0" w:frame="0" w:color="000000"/>
              <w:right w:val="single" w:sz="4" w:space="0" w:shadow="0" w:frame="0"/>
            </w:tcBorders>
            <w:shd w:val="clear" w:color="auto" w:fill="auto"/>
          </w:tcPr>
          <w:p>
            <w:pPr>
              <w:spacing w:lineRule="auto" w:line="240" w:after="0" w:beforeAutospacing="0" w:afterAutospacing="0"/>
              <w:ind w:left="11"/>
              <w:rPr>
                <w:rFonts w:ascii="Times New Roman" w:hAnsi="Times New Roman"/>
                <w:color w:val="000000" w:themeColor="text1"/>
                <w:sz w:val="24"/>
                <w:szCs w:val="24"/>
                <w:lang w:eastAsia="uk-UA"/>
              </w:rPr>
            </w:pPr>
          </w:p>
        </w:tc>
        <w:tc>
          <w:tcPr>
            <w:tcW w:w="813" w:type="dxa"/>
            <w:tcBorders>
              <w:top w:val="single" w:sz="4" w:space="0" w:shadow="0" w:frame="0" w:color="000000"/>
              <w:left w:val="single" w:sz="4" w:space="0" w:shadow="0" w:frame="0"/>
              <w:bottom w:val="single" w:sz="4" w:space="0" w:shadow="0" w:frame="0" w:color="000000"/>
              <w:right w:val="single" w:sz="4" w:space="0" w:shadow="0" w:frame="0" w:color="000000"/>
            </w:tcBorders>
            <w:shd w:val="clear" w:color="auto" w:fill="auto"/>
          </w:tcPr>
          <w:p>
            <w:pPr>
              <w:spacing w:lineRule="auto" w:line="240" w:after="0" w:beforeAutospacing="0" w:afterAutospacing="0"/>
              <w:ind w:left="11"/>
              <w:rPr>
                <w:rFonts w:ascii="Times New Roman" w:hAnsi="Times New Roman"/>
                <w:color w:val="000000" w:themeColor="text1"/>
                <w:sz w:val="24"/>
                <w:szCs w:val="24"/>
                <w:lang w:eastAsia="uk-UA"/>
              </w:rPr>
            </w:pPr>
          </w:p>
        </w:tc>
        <w:tc>
          <w:tcPr>
            <w:tcW w:w="1495" w:type="dxa"/>
            <w:tcBorders>
              <w:top w:val="single" w:sz="4" w:space="0" w:shadow="0" w:frame="0" w:color="000000"/>
              <w:left w:val="single" w:sz="4" w:space="0" w:shadow="0" w:frame="0"/>
              <w:bottom w:val="single" w:sz="4" w:space="0" w:shadow="0" w:frame="0" w:color="000000"/>
              <w:right w:val="single" w:sz="4" w:space="0" w:shadow="0" w:frame="0" w:color="000000"/>
            </w:tcBorders>
            <w:shd w:val="clear" w:color="auto" w:fill="auto"/>
          </w:tcPr>
          <w:p>
            <w:pPr>
              <w:spacing w:lineRule="auto" w:line="240" w:after="0" w:beforeAutospacing="0" w:afterAutospacing="0"/>
              <w:ind w:left="11"/>
              <w:rPr>
                <w:rFonts w:ascii="Times New Roman" w:hAnsi="Times New Roman"/>
                <w:color w:val="000000" w:themeColor="text1"/>
                <w:sz w:val="24"/>
                <w:szCs w:val="24"/>
                <w:lang w:eastAsia="uk-UA"/>
              </w:rPr>
            </w:pPr>
          </w:p>
        </w:tc>
      </w:tr>
      <w:tr>
        <w:trPr>
          <w:trHeight w:hRule="atLeast" w:val="394"/>
        </w:trPr>
        <w:tc>
          <w:tcPr>
            <w:tcW w:w="1832" w:type="dxa"/>
            <w:tcBorders>
              <w:top w:val="single" w:sz="4" w:space="0" w:shadow="0" w:frame="0" w:color="000000"/>
              <w:left w:val="single" w:sz="4" w:space="0" w:shadow="0" w:frame="0" w:color="000000"/>
              <w:bottom w:val="single" w:sz="4" w:space="0" w:shadow="0" w:frame="0"/>
              <w:right w:val="single" w:sz="4" w:space="0" w:shadow="0" w:frame="0" w:color="000000"/>
            </w:tcBorders>
            <w:shd w:val="clear" w:color="auto" w:fill="auto"/>
          </w:tcPr>
          <w:p>
            <w:pPr>
              <w:spacing w:after="0" w:beforeAutospacing="0" w:afterAutospacing="0"/>
              <w:ind w:left="11"/>
              <w:rPr>
                <w:rFonts w:ascii="Times New Roman" w:hAnsi="Times New Roman"/>
                <w:color w:val="000000" w:themeColor="text1"/>
                <w:sz w:val="24"/>
                <w:szCs w:val="24"/>
              </w:rPr>
            </w:pPr>
            <w:r>
              <w:rPr>
                <w:rFonts w:ascii="Times New Roman" w:hAnsi="Times New Roman"/>
                <w:color w:val="000000" w:themeColor="text1"/>
                <w:sz w:val="24"/>
                <w:szCs w:val="24"/>
              </w:rPr>
              <w:t xml:space="preserve">Майстерня </w:t>
            </w:r>
          </w:p>
        </w:tc>
        <w:tc>
          <w:tcPr>
            <w:tcW w:w="1581"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auto"/>
          </w:tcPr>
          <w:p>
            <w:pPr>
              <w:spacing w:after="0" w:beforeAutospacing="0" w:afterAutospacing="0"/>
              <w:ind w:left="11"/>
              <w:rPr>
                <w:rFonts w:ascii="Times New Roman" w:hAnsi="Times New Roman"/>
                <w:color w:val="000000" w:themeColor="text1"/>
                <w:sz w:val="24"/>
                <w:szCs w:val="24"/>
              </w:rPr>
            </w:pPr>
          </w:p>
        </w:tc>
        <w:tc>
          <w:tcPr>
            <w:tcW w:w="812"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auto"/>
          </w:tcPr>
          <w:p>
            <w:pPr>
              <w:spacing w:after="0" w:beforeAutospacing="0" w:afterAutospacing="0"/>
              <w:ind w:left="11"/>
              <w:rPr>
                <w:rFonts w:ascii="Times New Roman" w:hAnsi="Times New Roman"/>
                <w:color w:val="000000" w:themeColor="text1"/>
                <w:sz w:val="24"/>
                <w:szCs w:val="24"/>
              </w:rPr>
            </w:pPr>
          </w:p>
        </w:tc>
        <w:tc>
          <w:tcPr>
            <w:tcW w:w="812"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auto"/>
          </w:tcPr>
          <w:p>
            <w:pPr>
              <w:spacing w:after="0" w:beforeAutospacing="0" w:afterAutospacing="0"/>
              <w:ind w:left="11"/>
              <w:rPr>
                <w:rFonts w:ascii="Times New Roman" w:hAnsi="Times New Roman"/>
                <w:color w:val="000000" w:themeColor="text1"/>
                <w:sz w:val="24"/>
                <w:szCs w:val="24"/>
              </w:rPr>
            </w:pPr>
          </w:p>
        </w:tc>
        <w:tc>
          <w:tcPr>
            <w:tcW w:w="813" w:type="dxa"/>
            <w:tcBorders>
              <w:top w:val="single" w:sz="4" w:space="0" w:shadow="0" w:frame="0" w:color="000000"/>
              <w:left w:val="single" w:sz="4" w:space="0" w:shadow="0" w:frame="0" w:color="000000"/>
              <w:bottom w:val="single" w:sz="4" w:space="0" w:shadow="0" w:frame="0" w:color="000000"/>
              <w:right w:val="single" w:sz="4" w:space="0" w:shadow="0" w:frame="0"/>
            </w:tcBorders>
            <w:shd w:val="clear" w:color="auto" w:fill="auto"/>
          </w:tcPr>
          <w:p>
            <w:pPr>
              <w:spacing w:after="0" w:beforeAutospacing="0" w:afterAutospacing="0"/>
              <w:ind w:left="11"/>
              <w:rPr>
                <w:rFonts w:ascii="Times New Roman" w:hAnsi="Times New Roman"/>
                <w:color w:val="000000" w:themeColor="text1"/>
                <w:sz w:val="24"/>
                <w:szCs w:val="24"/>
              </w:rPr>
            </w:pPr>
          </w:p>
        </w:tc>
        <w:tc>
          <w:tcPr>
            <w:tcW w:w="812" w:type="dxa"/>
            <w:tcBorders>
              <w:top w:val="single" w:sz="4" w:space="0" w:shadow="0" w:frame="0" w:color="000000"/>
              <w:left w:val="single" w:sz="4" w:space="0" w:shadow="0" w:frame="0" w:color="000000"/>
              <w:bottom w:val="single" w:sz="4" w:space="0" w:shadow="0" w:frame="0" w:color="000000"/>
              <w:right w:val="single" w:sz="4" w:space="0" w:shadow="0" w:frame="0"/>
            </w:tcBorders>
            <w:shd w:val="clear" w:color="auto" w:fill="auto"/>
          </w:tcPr>
          <w:p>
            <w:pPr>
              <w:spacing w:lineRule="auto" w:line="240" w:after="0" w:beforeAutospacing="0" w:afterAutospacing="0"/>
              <w:ind w:left="11"/>
              <w:rPr>
                <w:rFonts w:ascii="Times New Roman" w:hAnsi="Times New Roman"/>
                <w:color w:val="000000" w:themeColor="text1"/>
                <w:sz w:val="24"/>
                <w:szCs w:val="24"/>
                <w:lang w:eastAsia="uk-UA"/>
              </w:rPr>
            </w:pPr>
          </w:p>
        </w:tc>
        <w:tc>
          <w:tcPr>
            <w:tcW w:w="812" w:type="dxa"/>
            <w:tcBorders>
              <w:top w:val="single" w:sz="4" w:space="0" w:shadow="0" w:frame="0" w:color="000000"/>
              <w:left w:val="single" w:sz="4" w:space="0" w:shadow="0" w:frame="0"/>
              <w:bottom w:val="single" w:sz="4" w:space="0" w:shadow="0" w:frame="0" w:color="000000"/>
              <w:right w:val="single" w:sz="4" w:space="0" w:shadow="0" w:frame="0"/>
            </w:tcBorders>
            <w:shd w:val="clear" w:color="auto" w:fill="auto"/>
          </w:tcPr>
          <w:p>
            <w:pPr>
              <w:spacing w:lineRule="auto" w:line="240" w:after="0" w:beforeAutospacing="0" w:afterAutospacing="0"/>
              <w:ind w:left="11"/>
              <w:rPr>
                <w:rFonts w:ascii="Times New Roman" w:hAnsi="Times New Roman"/>
                <w:color w:val="000000" w:themeColor="text1"/>
                <w:sz w:val="24"/>
                <w:szCs w:val="24"/>
                <w:lang w:eastAsia="uk-UA"/>
              </w:rPr>
            </w:pPr>
          </w:p>
        </w:tc>
        <w:tc>
          <w:tcPr>
            <w:tcW w:w="813" w:type="dxa"/>
            <w:tcBorders>
              <w:top w:val="single" w:sz="4" w:space="0" w:shadow="0" w:frame="0" w:color="000000"/>
              <w:left w:val="single" w:sz="4" w:space="0" w:shadow="0" w:frame="0"/>
              <w:bottom w:val="single" w:sz="4" w:space="0" w:shadow="0" w:frame="0" w:color="000000"/>
              <w:right w:val="single" w:sz="4" w:space="0" w:shadow="0" w:frame="0" w:color="000000"/>
            </w:tcBorders>
            <w:shd w:val="clear" w:color="auto" w:fill="auto"/>
          </w:tcPr>
          <w:p>
            <w:pPr>
              <w:spacing w:lineRule="auto" w:line="240" w:after="0" w:beforeAutospacing="0" w:afterAutospacing="0"/>
              <w:ind w:left="11"/>
              <w:rPr>
                <w:rFonts w:ascii="Times New Roman" w:hAnsi="Times New Roman"/>
                <w:color w:val="000000" w:themeColor="text1"/>
                <w:sz w:val="24"/>
                <w:szCs w:val="24"/>
                <w:lang w:eastAsia="uk-UA"/>
              </w:rPr>
            </w:pPr>
          </w:p>
        </w:tc>
        <w:tc>
          <w:tcPr>
            <w:tcW w:w="1495" w:type="dxa"/>
            <w:tcBorders>
              <w:top w:val="single" w:sz="4" w:space="0" w:shadow="0" w:frame="0" w:color="000000"/>
              <w:left w:val="single" w:sz="4" w:space="0" w:shadow="0" w:frame="0"/>
              <w:bottom w:val="single" w:sz="4" w:space="0" w:shadow="0" w:frame="0" w:color="000000"/>
              <w:right w:val="single" w:sz="4" w:space="0" w:shadow="0" w:frame="0" w:color="000000"/>
            </w:tcBorders>
            <w:shd w:val="clear" w:color="auto" w:fill="auto"/>
          </w:tcPr>
          <w:p>
            <w:pPr>
              <w:spacing w:lineRule="auto" w:line="240" w:after="0" w:beforeAutospacing="0" w:afterAutospacing="0"/>
              <w:ind w:left="11"/>
              <w:rPr>
                <w:rFonts w:ascii="Times New Roman" w:hAnsi="Times New Roman"/>
                <w:color w:val="000000" w:themeColor="text1"/>
                <w:sz w:val="24"/>
                <w:szCs w:val="24"/>
                <w:lang w:eastAsia="uk-UA"/>
              </w:rPr>
            </w:pPr>
          </w:p>
        </w:tc>
      </w:tr>
    </w:tbl>
    <w:p>
      <w:pPr>
        <w:tabs>
          <w:tab w:val="left" w:pos="993" w:leader="none"/>
        </w:tabs>
        <w:spacing w:lineRule="auto" w:line="240" w:after="0" w:beforeAutospacing="0" w:afterAutospacing="0"/>
        <w:ind w:left="709" w:right="-142"/>
        <w:jc w:val="both"/>
        <w:rPr>
          <w:rFonts w:ascii="Times New Roman" w:hAnsi="Times New Roman"/>
          <w:color w:val="000000" w:themeColor="text1"/>
          <w:sz w:val="28"/>
          <w:szCs w:val="28"/>
        </w:rPr>
      </w:pPr>
      <w:r>
        <w:rPr>
          <w:rFonts w:ascii="Times New Roman" w:hAnsi="Times New Roman"/>
          <w:color w:val="000000" w:themeColor="text1"/>
          <w:sz w:val="24"/>
          <w:szCs w:val="24"/>
        </w:rPr>
        <w:t>Примітка: табличка заповнюється за всі об’єкти (будівлі), що є на балансі закладу освіти</w:t>
      </w:r>
    </w:p>
    <w:p>
      <w:pPr>
        <w:tabs>
          <w:tab w:val="left" w:pos="993" w:leader="none"/>
          <w:tab w:val="right" w:pos="9639" w:leader="none"/>
        </w:tabs>
        <w:spacing w:lineRule="auto" w:line="240" w:after="0" w:beforeAutospacing="0" w:afterAutospacing="0"/>
        <w:ind w:firstLine="710" w:right="2"/>
        <w:jc w:val="both"/>
        <w:rPr>
          <w:rFonts w:ascii="Times New Roman" w:hAnsi="Times New Roman"/>
          <w:color w:val="000000" w:themeColor="text1"/>
          <w:sz w:val="24"/>
          <w:szCs w:val="24"/>
        </w:rPr>
      </w:pPr>
    </w:p>
    <w:p>
      <w:pPr>
        <w:numPr>
          <w:ilvl w:val="0"/>
          <w:numId w:val="5"/>
        </w:numPr>
        <w:tabs>
          <w:tab w:val="left" w:pos="993" w:leader="none"/>
          <w:tab w:val="right" w:pos="9639" w:leader="none"/>
        </w:tabs>
        <w:spacing w:lineRule="auto" w:line="240" w:after="0" w:beforeAutospacing="0" w:afterAutospacing="0"/>
        <w:ind w:firstLine="709" w:left="0" w:right="2"/>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Забезпеченість засобами індивідуального захисту </w:t>
      </w:r>
    </w:p>
    <w:tbl>
      <w:tblPr>
        <w:tblStyle w:val="T3"/>
        <w:tblW w:w="0" w:type="auto"/>
        <w:jc w:val="center"/>
        <w:tblLook w:val="04A0"/>
      </w:tblPr>
      <w:tblGrid/>
      <w:tr>
        <w:trPr>
          <w:trHeight w:hRule="atLeast" w:val="334"/>
          <w:jc w:val="center"/>
        </w:trPr>
        <w:tc>
          <w:tcPr>
            <w:tcW w:w="2261" w:type="dxa"/>
            <w:vMerge w:val="restart"/>
            <w:vAlign w:val="center"/>
          </w:tcPr>
          <w:p>
            <w:pPr>
              <w:tabs>
                <w:tab w:val="left" w:pos="993" w:leader="none"/>
                <w:tab w:val="right" w:pos="9639" w:leader="none"/>
              </w:tabs>
              <w:ind w:right="2"/>
              <w:jc w:val="center"/>
              <w:rPr>
                <w:rFonts w:ascii="Times New Roman" w:hAnsi="Times New Roman"/>
                <w:sz w:val="24"/>
                <w:szCs w:val="24"/>
              </w:rPr>
            </w:pPr>
            <w:r>
              <w:rPr>
                <w:rFonts w:ascii="Times New Roman" w:hAnsi="Times New Roman"/>
                <w:sz w:val="24"/>
                <w:szCs w:val="24"/>
              </w:rPr>
              <w:t>Категорія учасників освітнього процесу закладу освіти</w:t>
            </w:r>
          </w:p>
        </w:tc>
        <w:tc>
          <w:tcPr>
            <w:tcW w:w="1276" w:type="dxa"/>
            <w:vMerge w:val="restart"/>
            <w:vAlign w:val="center"/>
          </w:tcPr>
          <w:p>
            <w:pPr>
              <w:tabs>
                <w:tab w:val="left" w:pos="993" w:leader="none"/>
                <w:tab w:val="right" w:pos="9639" w:leader="none"/>
              </w:tabs>
              <w:ind w:right="2"/>
              <w:jc w:val="center"/>
              <w:rPr>
                <w:rFonts w:ascii="Times New Roman" w:hAnsi="Times New Roman"/>
                <w:sz w:val="24"/>
                <w:szCs w:val="24"/>
              </w:rPr>
            </w:pPr>
            <w:r>
              <w:rPr>
                <w:rFonts w:ascii="Times New Roman" w:hAnsi="Times New Roman"/>
                <w:sz w:val="24"/>
                <w:szCs w:val="24"/>
              </w:rPr>
              <w:t>Загальна кількість, осіб</w:t>
            </w:r>
          </w:p>
        </w:tc>
        <w:tc>
          <w:tcPr>
            <w:tcW w:w="4855" w:type="dxa"/>
            <w:gridSpan w:val="4"/>
            <w:vAlign w:val="center"/>
          </w:tcPr>
          <w:p>
            <w:pPr>
              <w:tabs>
                <w:tab w:val="left" w:pos="993" w:leader="none"/>
                <w:tab w:val="right" w:pos="9639" w:leader="none"/>
              </w:tabs>
              <w:ind w:right="2"/>
              <w:jc w:val="center"/>
              <w:rPr>
                <w:rFonts w:ascii="Times New Roman" w:hAnsi="Times New Roman"/>
                <w:sz w:val="24"/>
                <w:szCs w:val="24"/>
              </w:rPr>
            </w:pPr>
            <w:r>
              <w:rPr>
                <w:rFonts w:ascii="Times New Roman" w:hAnsi="Times New Roman"/>
                <w:sz w:val="24"/>
                <w:szCs w:val="24"/>
              </w:rPr>
              <w:t>Забезпечено засобами індивідуального захисту</w:t>
            </w:r>
          </w:p>
        </w:tc>
        <w:tc>
          <w:tcPr>
            <w:tcW w:w="1237" w:type="dxa"/>
            <w:vMerge w:val="restart"/>
            <w:vAlign w:val="center"/>
          </w:tcPr>
          <w:p>
            <w:pPr>
              <w:tabs>
                <w:tab w:val="left" w:pos="993" w:leader="none"/>
                <w:tab w:val="right" w:pos="9639" w:leader="none"/>
              </w:tabs>
              <w:ind w:right="2"/>
              <w:jc w:val="center"/>
              <w:rPr>
                <w:rFonts w:ascii="Times New Roman" w:hAnsi="Times New Roman"/>
                <w:sz w:val="24"/>
                <w:szCs w:val="24"/>
              </w:rPr>
            </w:pPr>
            <w:r>
              <w:rPr>
                <w:rFonts w:ascii="Times New Roman" w:hAnsi="Times New Roman"/>
                <w:sz w:val="24"/>
                <w:szCs w:val="24"/>
              </w:rPr>
              <w:t>Примітка</w:t>
            </w:r>
          </w:p>
        </w:tc>
      </w:tr>
      <w:tr>
        <w:trPr>
          <w:cantSplit/>
          <w:trHeight w:hRule="atLeast" w:val="757"/>
          <w:jc w:val="center"/>
        </w:trPr>
        <w:tc>
          <w:tcPr>
            <w:tcW w:w="2261" w:type="dxa"/>
            <w:vMerge w:val="continue"/>
            <w:vAlign w:val="center"/>
          </w:tcPr>
          <w:p>
            <w:pPr>
              <w:tabs>
                <w:tab w:val="left" w:pos="993" w:leader="none"/>
                <w:tab w:val="right" w:pos="9639" w:leader="none"/>
              </w:tabs>
              <w:ind w:right="2"/>
              <w:jc w:val="center"/>
              <w:rPr>
                <w:rFonts w:ascii="Times New Roman" w:hAnsi="Times New Roman"/>
                <w:sz w:val="24"/>
                <w:szCs w:val="24"/>
              </w:rPr>
            </w:pPr>
          </w:p>
        </w:tc>
        <w:tc>
          <w:tcPr>
            <w:tcW w:w="1276" w:type="dxa"/>
            <w:vMerge w:val="continue"/>
            <w:vAlign w:val="center"/>
          </w:tcPr>
          <w:p>
            <w:pPr>
              <w:tabs>
                <w:tab w:val="left" w:pos="993" w:leader="none"/>
                <w:tab w:val="right" w:pos="9639" w:leader="none"/>
              </w:tabs>
              <w:ind w:right="2"/>
              <w:jc w:val="center"/>
              <w:rPr>
                <w:rFonts w:ascii="Times New Roman" w:hAnsi="Times New Roman"/>
                <w:sz w:val="24"/>
                <w:szCs w:val="24"/>
              </w:rPr>
            </w:pPr>
          </w:p>
        </w:tc>
        <w:tc>
          <w:tcPr>
            <w:tcW w:w="2410" w:type="dxa"/>
            <w:gridSpan w:val="2"/>
            <w:vAlign w:val="center"/>
          </w:tcPr>
          <w:p>
            <w:pPr>
              <w:tabs>
                <w:tab w:val="left" w:pos="993" w:leader="none"/>
                <w:tab w:val="right" w:pos="9639" w:leader="none"/>
              </w:tabs>
              <w:ind w:right="2"/>
              <w:jc w:val="center"/>
              <w:rPr>
                <w:rFonts w:ascii="Times New Roman" w:hAnsi="Times New Roman"/>
                <w:sz w:val="24"/>
                <w:szCs w:val="24"/>
              </w:rPr>
            </w:pPr>
            <w:r>
              <w:rPr>
                <w:rFonts w:ascii="Times New Roman" w:hAnsi="Times New Roman"/>
                <w:sz w:val="24"/>
                <w:szCs w:val="24"/>
              </w:rPr>
              <w:t>Фільтрувальними протигазами</w:t>
            </w:r>
          </w:p>
        </w:tc>
        <w:tc>
          <w:tcPr>
            <w:tcW w:w="2445" w:type="dxa"/>
            <w:gridSpan w:val="2"/>
            <w:tcBorders>
              <w:bottom w:val="nil"/>
            </w:tcBorders>
            <w:vAlign w:val="center"/>
          </w:tcPr>
          <w:p>
            <w:pPr>
              <w:tabs>
                <w:tab w:val="left" w:pos="993" w:leader="none"/>
                <w:tab w:val="right" w:pos="9639" w:leader="none"/>
              </w:tabs>
              <w:ind w:right="2"/>
              <w:jc w:val="center"/>
            </w:pPr>
            <w:r>
              <w:rPr>
                <w:rFonts w:ascii="Times New Roman" w:hAnsi="Times New Roman"/>
                <w:sz w:val="24"/>
                <w:szCs w:val="24"/>
              </w:rPr>
              <w:t>Респіраторами</w:t>
            </w:r>
          </w:p>
          <w:p>
            <w:pPr>
              <w:tabs>
                <w:tab w:val="left" w:pos="993" w:leader="none"/>
                <w:tab w:val="right" w:pos="9639" w:leader="none"/>
              </w:tabs>
              <w:ind w:right="2"/>
              <w:jc w:val="center"/>
              <w:rPr>
                <w:rFonts w:ascii="Times New Roman" w:hAnsi="Times New Roman"/>
                <w:sz w:val="24"/>
                <w:szCs w:val="24"/>
              </w:rPr>
            </w:pPr>
            <w:r>
              <w:rPr>
                <w:rFonts w:ascii="Times New Roman" w:hAnsi="Times New Roman"/>
                <w:sz w:val="24"/>
                <w:szCs w:val="24"/>
              </w:rPr>
              <w:t>(ватно-марлевими пов’язками)</w:t>
            </w:r>
          </w:p>
        </w:tc>
        <w:tc>
          <w:tcPr>
            <w:tcW w:w="1237" w:type="dxa"/>
            <w:vMerge w:val="continue"/>
            <w:vAlign w:val="center"/>
          </w:tcPr>
          <w:p>
            <w:pPr>
              <w:tabs>
                <w:tab w:val="left" w:pos="993" w:leader="none"/>
                <w:tab w:val="right" w:pos="9639" w:leader="none"/>
              </w:tabs>
              <w:ind w:right="2"/>
              <w:jc w:val="center"/>
              <w:rPr>
                <w:rFonts w:ascii="Times New Roman" w:hAnsi="Times New Roman"/>
                <w:sz w:val="24"/>
                <w:szCs w:val="24"/>
              </w:rPr>
            </w:pPr>
          </w:p>
        </w:tc>
      </w:tr>
      <w:tr>
        <w:trPr>
          <w:cantSplit/>
          <w:trHeight w:hRule="atLeast" w:val="1336"/>
          <w:jc w:val="center"/>
        </w:trPr>
        <w:tc>
          <w:tcPr>
            <w:tcW w:w="2261" w:type="dxa"/>
            <w:vMerge w:val="continue"/>
            <w:vAlign w:val="center"/>
          </w:tcPr>
          <w:p>
            <w:pPr>
              <w:tabs>
                <w:tab w:val="left" w:pos="993" w:leader="none"/>
                <w:tab w:val="right" w:pos="9639" w:leader="none"/>
              </w:tabs>
              <w:ind w:right="2"/>
              <w:jc w:val="center"/>
              <w:rPr>
                <w:rFonts w:ascii="Times New Roman" w:hAnsi="Times New Roman"/>
                <w:sz w:val="24"/>
                <w:szCs w:val="24"/>
              </w:rPr>
            </w:pPr>
          </w:p>
        </w:tc>
        <w:tc>
          <w:tcPr>
            <w:tcW w:w="1276" w:type="dxa"/>
            <w:vMerge w:val="continue"/>
            <w:vAlign w:val="center"/>
          </w:tcPr>
          <w:p>
            <w:pPr>
              <w:tabs>
                <w:tab w:val="left" w:pos="993" w:leader="none"/>
                <w:tab w:val="right" w:pos="9639" w:leader="none"/>
              </w:tabs>
              <w:ind w:right="2"/>
              <w:jc w:val="center"/>
              <w:rPr>
                <w:rFonts w:ascii="Times New Roman" w:hAnsi="Times New Roman"/>
                <w:sz w:val="24"/>
                <w:szCs w:val="24"/>
              </w:rPr>
            </w:pPr>
          </w:p>
        </w:tc>
        <w:tc>
          <w:tcPr>
            <w:tcW w:w="1134" w:type="dxa"/>
            <w:textDirection w:val="btLr"/>
            <w:vAlign w:val="center"/>
          </w:tcPr>
          <w:p>
            <w:pPr>
              <w:tabs>
                <w:tab w:val="left" w:pos="993" w:leader="none"/>
                <w:tab w:val="right" w:pos="9639" w:leader="none"/>
              </w:tabs>
              <w:ind w:left="113" w:right="2"/>
              <w:jc w:val="center"/>
              <w:rPr>
                <w:rFonts w:ascii="Times New Roman" w:hAnsi="Times New Roman"/>
                <w:sz w:val="24"/>
                <w:szCs w:val="24"/>
              </w:rPr>
            </w:pPr>
            <w:r>
              <w:rPr>
                <w:rFonts w:ascii="Times New Roman" w:hAnsi="Times New Roman"/>
                <w:sz w:val="24"/>
                <w:szCs w:val="24"/>
              </w:rPr>
              <w:t xml:space="preserve">кількість </w:t>
            </w:r>
          </w:p>
        </w:tc>
        <w:tc>
          <w:tcPr>
            <w:tcW w:w="1276" w:type="dxa"/>
            <w:textDirection w:val="btLr"/>
            <w:vAlign w:val="center"/>
          </w:tcPr>
          <w:p>
            <w:pPr>
              <w:tabs>
                <w:tab w:val="left" w:pos="993" w:leader="none"/>
                <w:tab w:val="right" w:pos="9639" w:leader="none"/>
              </w:tabs>
              <w:ind w:left="113" w:right="2"/>
              <w:jc w:val="center"/>
              <w:rPr>
                <w:rFonts w:ascii="Times New Roman" w:hAnsi="Times New Roman"/>
                <w:sz w:val="24"/>
                <w:szCs w:val="24"/>
              </w:rPr>
            </w:pPr>
            <w:r>
              <w:rPr>
                <w:rFonts w:ascii="Times New Roman" w:hAnsi="Times New Roman"/>
                <w:sz w:val="24"/>
                <w:szCs w:val="24"/>
              </w:rPr>
              <w:t>відсоток від загальної кількості</w:t>
            </w:r>
          </w:p>
        </w:tc>
        <w:tc>
          <w:tcPr>
            <w:tcW w:w="1133" w:type="dxa"/>
            <w:textDirection w:val="btLr"/>
            <w:vAlign w:val="center"/>
          </w:tcPr>
          <w:p>
            <w:pPr>
              <w:tabs>
                <w:tab w:val="left" w:pos="993" w:leader="none"/>
                <w:tab w:val="right" w:pos="9639" w:leader="none"/>
              </w:tabs>
              <w:ind w:left="113" w:right="2"/>
              <w:jc w:val="center"/>
              <w:rPr>
                <w:rFonts w:ascii="Times New Roman" w:hAnsi="Times New Roman"/>
                <w:sz w:val="24"/>
                <w:szCs w:val="24"/>
              </w:rPr>
            </w:pPr>
            <w:r>
              <w:rPr>
                <w:rFonts w:ascii="Times New Roman" w:hAnsi="Times New Roman"/>
                <w:sz w:val="24"/>
                <w:szCs w:val="24"/>
              </w:rPr>
              <w:t xml:space="preserve">кількість </w:t>
            </w:r>
          </w:p>
        </w:tc>
        <w:tc>
          <w:tcPr>
            <w:tcW w:w="1312" w:type="dxa"/>
            <w:textDirection w:val="btLr"/>
            <w:vAlign w:val="center"/>
          </w:tcPr>
          <w:p>
            <w:pPr>
              <w:tabs>
                <w:tab w:val="left" w:pos="993" w:leader="none"/>
                <w:tab w:val="right" w:pos="9639" w:leader="none"/>
              </w:tabs>
              <w:ind w:left="113" w:right="2"/>
              <w:jc w:val="center"/>
              <w:rPr>
                <w:rFonts w:ascii="Times New Roman" w:hAnsi="Times New Roman"/>
                <w:sz w:val="24"/>
                <w:szCs w:val="24"/>
              </w:rPr>
            </w:pPr>
            <w:r>
              <w:rPr>
                <w:rFonts w:ascii="Times New Roman" w:hAnsi="Times New Roman"/>
                <w:sz w:val="24"/>
                <w:szCs w:val="24"/>
              </w:rPr>
              <w:t>відсоток від загальної кількості</w:t>
            </w:r>
          </w:p>
        </w:tc>
        <w:tc>
          <w:tcPr>
            <w:tcW w:w="1237" w:type="dxa"/>
            <w:vMerge w:val="continue"/>
            <w:vAlign w:val="center"/>
          </w:tcPr>
          <w:p>
            <w:pPr>
              <w:tabs>
                <w:tab w:val="left" w:pos="993" w:leader="none"/>
                <w:tab w:val="right" w:pos="9639" w:leader="none"/>
              </w:tabs>
              <w:ind w:right="2"/>
              <w:jc w:val="center"/>
              <w:rPr>
                <w:rFonts w:ascii="Times New Roman" w:hAnsi="Times New Roman"/>
                <w:sz w:val="24"/>
                <w:szCs w:val="24"/>
              </w:rPr>
            </w:pPr>
          </w:p>
        </w:tc>
      </w:tr>
      <w:tr>
        <w:trPr>
          <w:jc w:val="center"/>
        </w:trPr>
        <w:tc>
          <w:tcPr>
            <w:tcW w:w="2261" w:type="dxa"/>
          </w:tcPr>
          <w:p>
            <w:pPr>
              <w:tabs>
                <w:tab w:val="left" w:pos="993" w:leader="none"/>
                <w:tab w:val="right" w:pos="9639" w:leader="none"/>
              </w:tabs>
              <w:ind w:right="2"/>
              <w:jc w:val="both"/>
              <w:rPr>
                <w:rFonts w:ascii="Times New Roman" w:hAnsi="Times New Roman"/>
                <w:sz w:val="24"/>
                <w:szCs w:val="24"/>
              </w:rPr>
            </w:pPr>
            <w:r>
              <w:rPr>
                <w:rFonts w:ascii="Times New Roman" w:hAnsi="Times New Roman"/>
                <w:sz w:val="24"/>
                <w:szCs w:val="24"/>
              </w:rPr>
              <w:t>Працівники</w:t>
            </w:r>
          </w:p>
        </w:tc>
        <w:tc>
          <w:tcPr>
            <w:tcW w:w="1276" w:type="dxa"/>
          </w:tcPr>
          <w:p>
            <w:pPr>
              <w:tabs>
                <w:tab w:val="left" w:pos="993" w:leader="none"/>
                <w:tab w:val="right" w:pos="9639" w:leader="none"/>
              </w:tabs>
              <w:ind w:right="2"/>
              <w:jc w:val="both"/>
              <w:rPr>
                <w:rFonts w:ascii="Times New Roman" w:hAnsi="Times New Roman"/>
                <w:sz w:val="24"/>
                <w:szCs w:val="24"/>
              </w:rPr>
            </w:pPr>
          </w:p>
        </w:tc>
        <w:tc>
          <w:tcPr>
            <w:tcW w:w="1134" w:type="dxa"/>
            <w:textDirection w:val="btLr"/>
            <w:vAlign w:val="center"/>
          </w:tcPr>
          <w:p>
            <w:pPr>
              <w:tabs>
                <w:tab w:val="left" w:pos="993" w:leader="none"/>
                <w:tab w:val="right" w:pos="9639" w:leader="none"/>
              </w:tabs>
              <w:ind w:left="113" w:right="2"/>
              <w:jc w:val="center"/>
              <w:rPr>
                <w:rFonts w:ascii="Times New Roman" w:hAnsi="Times New Roman"/>
                <w:sz w:val="24"/>
                <w:szCs w:val="24"/>
              </w:rPr>
            </w:pPr>
          </w:p>
        </w:tc>
        <w:tc>
          <w:tcPr>
            <w:tcW w:w="1276" w:type="dxa"/>
            <w:textDirection w:val="btLr"/>
            <w:vAlign w:val="center"/>
          </w:tcPr>
          <w:p>
            <w:pPr>
              <w:tabs>
                <w:tab w:val="left" w:pos="993" w:leader="none"/>
                <w:tab w:val="right" w:pos="9639" w:leader="none"/>
              </w:tabs>
              <w:ind w:left="113" w:right="2"/>
              <w:jc w:val="center"/>
              <w:rPr>
                <w:rFonts w:ascii="Times New Roman" w:hAnsi="Times New Roman"/>
                <w:sz w:val="24"/>
                <w:szCs w:val="24"/>
              </w:rPr>
            </w:pPr>
          </w:p>
        </w:tc>
        <w:tc>
          <w:tcPr>
            <w:tcW w:w="1133" w:type="dxa"/>
            <w:textDirection w:val="btLr"/>
            <w:vAlign w:val="center"/>
          </w:tcPr>
          <w:p>
            <w:pPr>
              <w:tabs>
                <w:tab w:val="left" w:pos="993" w:leader="none"/>
                <w:tab w:val="right" w:pos="9639" w:leader="none"/>
              </w:tabs>
              <w:ind w:left="113" w:right="2"/>
              <w:jc w:val="center"/>
              <w:rPr>
                <w:rFonts w:ascii="Times New Roman" w:hAnsi="Times New Roman"/>
                <w:sz w:val="24"/>
                <w:szCs w:val="24"/>
              </w:rPr>
            </w:pPr>
          </w:p>
        </w:tc>
        <w:tc>
          <w:tcPr>
            <w:tcW w:w="1312" w:type="dxa"/>
            <w:textDirection w:val="btLr"/>
            <w:vAlign w:val="center"/>
          </w:tcPr>
          <w:p>
            <w:pPr>
              <w:tabs>
                <w:tab w:val="left" w:pos="993" w:leader="none"/>
                <w:tab w:val="right" w:pos="9639" w:leader="none"/>
              </w:tabs>
              <w:ind w:left="113" w:right="2"/>
              <w:jc w:val="center"/>
              <w:rPr>
                <w:rFonts w:ascii="Times New Roman" w:hAnsi="Times New Roman"/>
                <w:sz w:val="24"/>
                <w:szCs w:val="24"/>
              </w:rPr>
            </w:pPr>
          </w:p>
        </w:tc>
        <w:tc>
          <w:tcPr>
            <w:tcW w:w="1237" w:type="dxa"/>
          </w:tcPr>
          <w:p>
            <w:pPr>
              <w:tabs>
                <w:tab w:val="left" w:pos="993" w:leader="none"/>
                <w:tab w:val="right" w:pos="9639" w:leader="none"/>
              </w:tabs>
              <w:ind w:right="2"/>
              <w:jc w:val="both"/>
              <w:rPr>
                <w:rFonts w:ascii="Times New Roman" w:hAnsi="Times New Roman"/>
                <w:sz w:val="24"/>
                <w:szCs w:val="24"/>
              </w:rPr>
            </w:pPr>
          </w:p>
        </w:tc>
      </w:tr>
      <w:tr>
        <w:trPr>
          <w:jc w:val="center"/>
        </w:trPr>
        <w:tc>
          <w:tcPr>
            <w:tcW w:w="2261" w:type="dxa"/>
          </w:tcPr>
          <w:p>
            <w:pPr>
              <w:tabs>
                <w:tab w:val="left" w:pos="993" w:leader="none"/>
                <w:tab w:val="right" w:pos="9639" w:leader="none"/>
              </w:tabs>
              <w:ind w:right="2"/>
              <w:jc w:val="both"/>
              <w:rPr>
                <w:rFonts w:ascii="Times New Roman" w:hAnsi="Times New Roman"/>
                <w:sz w:val="24"/>
                <w:szCs w:val="24"/>
              </w:rPr>
            </w:pPr>
            <w:r>
              <w:rPr>
                <w:rFonts w:ascii="Times New Roman" w:hAnsi="Times New Roman"/>
                <w:sz w:val="24"/>
                <w:szCs w:val="24"/>
              </w:rPr>
              <w:t>Здобувачі освіти</w:t>
            </w:r>
          </w:p>
        </w:tc>
        <w:tc>
          <w:tcPr>
            <w:tcW w:w="1276" w:type="dxa"/>
          </w:tcPr>
          <w:p>
            <w:pPr>
              <w:tabs>
                <w:tab w:val="left" w:pos="993" w:leader="none"/>
                <w:tab w:val="right" w:pos="9639" w:leader="none"/>
              </w:tabs>
              <w:ind w:right="2"/>
              <w:jc w:val="both"/>
              <w:rPr>
                <w:rFonts w:ascii="Times New Roman" w:hAnsi="Times New Roman"/>
                <w:sz w:val="24"/>
                <w:szCs w:val="24"/>
              </w:rPr>
            </w:pPr>
          </w:p>
        </w:tc>
        <w:tc>
          <w:tcPr>
            <w:tcW w:w="1134" w:type="dxa"/>
            <w:textDirection w:val="btLr"/>
            <w:vAlign w:val="center"/>
          </w:tcPr>
          <w:p>
            <w:pPr>
              <w:tabs>
                <w:tab w:val="left" w:pos="993" w:leader="none"/>
                <w:tab w:val="right" w:pos="9639" w:leader="none"/>
              </w:tabs>
              <w:ind w:left="113" w:right="2"/>
              <w:jc w:val="center"/>
              <w:rPr>
                <w:rFonts w:ascii="Times New Roman" w:hAnsi="Times New Roman"/>
                <w:sz w:val="24"/>
                <w:szCs w:val="24"/>
              </w:rPr>
            </w:pPr>
          </w:p>
        </w:tc>
        <w:tc>
          <w:tcPr>
            <w:tcW w:w="1276" w:type="dxa"/>
            <w:textDirection w:val="btLr"/>
            <w:vAlign w:val="center"/>
          </w:tcPr>
          <w:p>
            <w:pPr>
              <w:tabs>
                <w:tab w:val="left" w:pos="993" w:leader="none"/>
                <w:tab w:val="right" w:pos="9639" w:leader="none"/>
              </w:tabs>
              <w:ind w:left="113" w:right="2"/>
              <w:jc w:val="center"/>
              <w:rPr>
                <w:rFonts w:ascii="Times New Roman" w:hAnsi="Times New Roman"/>
                <w:sz w:val="24"/>
                <w:szCs w:val="24"/>
              </w:rPr>
            </w:pPr>
          </w:p>
        </w:tc>
        <w:tc>
          <w:tcPr>
            <w:tcW w:w="1133" w:type="dxa"/>
            <w:textDirection w:val="btLr"/>
            <w:vAlign w:val="center"/>
          </w:tcPr>
          <w:p>
            <w:pPr>
              <w:tabs>
                <w:tab w:val="left" w:pos="993" w:leader="none"/>
                <w:tab w:val="right" w:pos="9639" w:leader="none"/>
              </w:tabs>
              <w:ind w:left="113" w:right="2"/>
              <w:jc w:val="center"/>
              <w:rPr>
                <w:rFonts w:ascii="Times New Roman" w:hAnsi="Times New Roman"/>
                <w:sz w:val="24"/>
                <w:szCs w:val="24"/>
              </w:rPr>
            </w:pPr>
          </w:p>
        </w:tc>
        <w:tc>
          <w:tcPr>
            <w:tcW w:w="1312" w:type="dxa"/>
            <w:textDirection w:val="btLr"/>
            <w:vAlign w:val="center"/>
          </w:tcPr>
          <w:p>
            <w:pPr>
              <w:tabs>
                <w:tab w:val="left" w:pos="993" w:leader="none"/>
                <w:tab w:val="right" w:pos="9639" w:leader="none"/>
              </w:tabs>
              <w:ind w:left="113" w:right="2"/>
              <w:jc w:val="center"/>
              <w:rPr>
                <w:rFonts w:ascii="Times New Roman" w:hAnsi="Times New Roman"/>
                <w:sz w:val="24"/>
                <w:szCs w:val="24"/>
              </w:rPr>
            </w:pPr>
          </w:p>
        </w:tc>
        <w:tc>
          <w:tcPr>
            <w:tcW w:w="1237" w:type="dxa"/>
          </w:tcPr>
          <w:p>
            <w:pPr>
              <w:tabs>
                <w:tab w:val="left" w:pos="993" w:leader="none"/>
                <w:tab w:val="right" w:pos="9639" w:leader="none"/>
              </w:tabs>
              <w:ind w:right="2"/>
              <w:jc w:val="both"/>
              <w:rPr>
                <w:rFonts w:ascii="Times New Roman" w:hAnsi="Times New Roman"/>
                <w:sz w:val="24"/>
                <w:szCs w:val="24"/>
              </w:rPr>
            </w:pPr>
          </w:p>
        </w:tc>
      </w:tr>
    </w:tbl>
    <w:p>
      <w:pPr>
        <w:tabs>
          <w:tab w:val="left" w:pos="993" w:leader="none"/>
          <w:tab w:val="right" w:pos="9639" w:leader="none"/>
        </w:tabs>
        <w:spacing w:lineRule="auto" w:line="240" w:after="0" w:beforeAutospacing="0" w:afterAutospacing="0"/>
        <w:ind w:firstLine="709" w:right="2"/>
        <w:jc w:val="both"/>
        <w:rPr>
          <w:sz w:val="24"/>
          <w:szCs w:val="24"/>
        </w:rPr>
      </w:pPr>
      <w:r>
        <w:rPr>
          <w:rFonts w:ascii="Times New Roman" w:hAnsi="Times New Roman"/>
          <w:sz w:val="24"/>
          <w:szCs w:val="24"/>
        </w:rPr>
        <w:t xml:space="preserve">Примітка: працівники закладу освіти забезпечуються засобами індивідуального захисту органів дихання (фільтрувальними протигазами) </w:t>
      </w:r>
      <w:r>
        <w:rPr>
          <w:rFonts w:ascii="Times New Roman" w:hAnsi="Times New Roman"/>
          <w:b w:val="1"/>
          <w:bCs w:val="1"/>
          <w:sz w:val="24"/>
          <w:szCs w:val="24"/>
        </w:rPr>
        <w:t>у разі розташування закладу освіти у зоні можливого хімічного забруднення від хімічно небезпечного об'єкту (об'єктів)</w:t>
      </w:r>
      <w:r>
        <w:rPr>
          <w:rFonts w:ascii="Times New Roman" w:hAnsi="Times New Roman"/>
          <w:sz w:val="24"/>
          <w:szCs w:val="24"/>
        </w:rPr>
        <w:t>, респіраторами (ватно-марлевими пов'язками) н</w:t>
      </w:r>
      <w:r>
        <w:rPr>
          <w:rFonts w:ascii="Times New Roman" w:hAnsi="Times New Roman"/>
          <w:b w:val="1"/>
          <w:bCs w:val="1"/>
          <w:sz w:val="24"/>
          <w:szCs w:val="24"/>
        </w:rPr>
        <w:t>а випадок виникнення надзвичайної ситуації на радіаційно небезпечних об'єктах, а також загрози застосування ядерної зброї.</w:t>
      </w:r>
    </w:p>
    <w:p/>
    <w:p/>
    <w:p>
      <w:pPr>
        <w:tabs>
          <w:tab w:val="left" w:pos="993" w:leader="none"/>
          <w:tab w:val="right" w:pos="9639" w:leader="none"/>
        </w:tabs>
        <w:spacing w:lineRule="auto" w:line="240" w:after="0" w:beforeAutospacing="0" w:afterAutospacing="0"/>
        <w:ind w:firstLine="710" w:right="2"/>
        <w:jc w:val="both"/>
        <w:rPr>
          <w:rFonts w:ascii="Times New Roman" w:hAnsi="Times New Roman"/>
          <w:color w:val="000000" w:themeColor="text1"/>
          <w:sz w:val="24"/>
          <w:szCs w:val="24"/>
        </w:rPr>
      </w:pPr>
    </w:p>
    <w:p>
      <w:pPr>
        <w:numPr>
          <w:ilvl w:val="0"/>
          <w:numId w:val="5"/>
        </w:numPr>
        <w:tabs>
          <w:tab w:val="left" w:pos="1134" w:leader="none"/>
          <w:tab w:val="right" w:pos="9639" w:leader="none"/>
        </w:tabs>
        <w:spacing w:lineRule="auto" w:line="240" w:after="0" w:beforeAutospacing="0" w:afterAutospacing="0"/>
        <w:ind w:firstLine="709" w:left="0" w:right="2"/>
        <w:jc w:val="both"/>
        <w:rPr>
          <w:rFonts w:ascii="Times New Roman" w:hAnsi="Times New Roman"/>
          <w:color w:val="000000" w:themeColor="text1"/>
          <w:sz w:val="28"/>
          <w:szCs w:val="28"/>
        </w:rPr>
      </w:pPr>
      <w:r>
        <w:rPr>
          <w:rFonts w:ascii="Times New Roman" w:hAnsi="Times New Roman"/>
          <w:color w:val="000000" w:themeColor="text1"/>
          <w:sz w:val="28"/>
          <w:szCs w:val="28"/>
        </w:rPr>
        <w:t>Організація охорони закладу освіти:</w:t>
      </w:r>
    </w:p>
    <w:p>
      <w:pPr>
        <w:tabs>
          <w:tab w:val="right" w:pos="9639" w:leader="none"/>
        </w:tabs>
        <w:spacing w:lineRule="auto" w:line="240" w:after="0" w:beforeAutospacing="0" w:afterAutospacing="0"/>
        <w:ind w:firstLine="567" w:right="2"/>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наявність договору з охоронною організацію </w:t>
      </w:r>
      <w:r>
        <w:rPr>
          <w:rFonts w:ascii="Times New Roman" w:hAnsi="Times New Roman"/>
          <w:color w:val="000000" w:themeColor="text1"/>
          <w:sz w:val="24"/>
          <w:szCs w:val="24"/>
        </w:rPr>
        <w:t>(так / ні)</w:t>
      </w:r>
      <w:r>
        <w:rPr>
          <w:rFonts w:ascii="Times New Roman" w:hAnsi="Times New Roman"/>
          <w:color w:val="000000" w:themeColor="text1"/>
          <w:sz w:val="28"/>
          <w:szCs w:val="28"/>
        </w:rPr>
        <w:t xml:space="preserve"> </w:t>
      </w:r>
      <w:r>
        <w:rPr>
          <w:rFonts w:ascii="Times New Roman" w:hAnsi="Times New Roman"/>
          <w:color w:val="000000" w:themeColor="text1"/>
          <w:sz w:val="28"/>
          <w:szCs w:val="28"/>
          <w:u w:val="single"/>
        </w:rPr>
        <w:tab/>
      </w:r>
      <w:r>
        <w:rPr>
          <w:rFonts w:ascii="Times New Roman" w:hAnsi="Times New Roman"/>
          <w:color w:val="000000" w:themeColor="text1"/>
          <w:sz w:val="28"/>
          <w:szCs w:val="28"/>
        </w:rPr>
        <w:t>;</w:t>
      </w:r>
    </w:p>
    <w:p>
      <w:pPr>
        <w:tabs>
          <w:tab w:val="right" w:pos="9639" w:leader="none"/>
        </w:tabs>
        <w:spacing w:lineRule="auto" w:line="240" w:after="0" w:beforeAutospacing="0" w:afterAutospacing="0"/>
        <w:ind w:firstLine="567" w:right="2"/>
        <w:jc w:val="both"/>
        <w:rPr>
          <w:rFonts w:ascii="Times New Roman" w:hAnsi="Times New Roman"/>
          <w:color w:val="000000" w:themeColor="text1"/>
          <w:sz w:val="28"/>
          <w:szCs w:val="28"/>
          <w:u w:val="single"/>
        </w:rPr>
      </w:pPr>
      <w:r>
        <w:rPr>
          <w:rFonts w:ascii="Times New Roman" w:hAnsi="Times New Roman"/>
          <w:color w:val="000000" w:themeColor="text1"/>
          <w:sz w:val="28"/>
          <w:szCs w:val="28"/>
        </w:rPr>
        <w:t xml:space="preserve">- наявність тривожної кнопки виклику Національної поліції або підрозділу охорони </w:t>
      </w:r>
      <w:r>
        <w:rPr>
          <w:rFonts w:ascii="Times New Roman" w:hAnsi="Times New Roman"/>
          <w:color w:val="000000" w:themeColor="text1"/>
          <w:sz w:val="24"/>
          <w:szCs w:val="24"/>
        </w:rPr>
        <w:t>(наявні / не має)</w:t>
      </w:r>
      <w:r>
        <w:rPr>
          <w:rFonts w:ascii="Times New Roman" w:hAnsi="Times New Roman"/>
          <w:color w:val="000000" w:themeColor="text1"/>
          <w:sz w:val="28"/>
          <w:szCs w:val="28"/>
        </w:rPr>
        <w:t xml:space="preserve"> </w:t>
      </w:r>
      <w:r>
        <w:rPr>
          <w:rFonts w:ascii="Times New Roman" w:hAnsi="Times New Roman"/>
          <w:color w:val="000000" w:themeColor="text1"/>
          <w:sz w:val="28"/>
          <w:szCs w:val="28"/>
          <w:u w:val="single"/>
        </w:rPr>
        <w:tab/>
      </w:r>
      <w:r>
        <w:rPr>
          <w:rFonts w:ascii="Times New Roman" w:hAnsi="Times New Roman"/>
          <w:color w:val="000000" w:themeColor="text1"/>
          <w:sz w:val="28"/>
          <w:szCs w:val="28"/>
        </w:rPr>
        <w:t>;</w:t>
      </w:r>
    </w:p>
    <w:p>
      <w:pPr>
        <w:tabs>
          <w:tab w:val="right" w:pos="9639" w:leader="none"/>
        </w:tabs>
        <w:spacing w:lineRule="auto" w:line="240" w:after="0" w:beforeAutospacing="0" w:afterAutospacing="0"/>
        <w:ind w:firstLine="567" w:right="2"/>
        <w:jc w:val="both"/>
        <w:rPr>
          <w:rFonts w:ascii="Times New Roman" w:hAnsi="Times New Roman"/>
          <w:color w:val="000000" w:themeColor="text1"/>
          <w:sz w:val="28"/>
          <w:szCs w:val="28"/>
          <w:u w:val="single"/>
        </w:rPr>
      </w:pPr>
      <w:r>
        <w:rPr>
          <w:rFonts w:ascii="Times New Roman" w:hAnsi="Times New Roman"/>
          <w:color w:val="000000" w:themeColor="text1"/>
          <w:sz w:val="28"/>
          <w:szCs w:val="28"/>
        </w:rPr>
        <w:t xml:space="preserve">- забезпечення турнікетами закладу освіти, що опускаються у разі потреби евакуації учасників освітнього процесу </w:t>
      </w:r>
      <w:r>
        <w:rPr>
          <w:rFonts w:ascii="Times New Roman" w:hAnsi="Times New Roman"/>
          <w:color w:val="000000" w:themeColor="text1"/>
          <w:sz w:val="24"/>
          <w:szCs w:val="24"/>
        </w:rPr>
        <w:t>(так / ні)</w:t>
      </w:r>
      <w:r>
        <w:rPr>
          <w:rFonts w:ascii="Times New Roman" w:hAnsi="Times New Roman"/>
          <w:color w:val="000000" w:themeColor="text1"/>
          <w:sz w:val="28"/>
          <w:szCs w:val="28"/>
          <w:u w:val="single"/>
        </w:rPr>
        <w:tab/>
      </w:r>
      <w:r>
        <w:rPr>
          <w:rFonts w:ascii="Times New Roman" w:hAnsi="Times New Roman"/>
          <w:color w:val="000000" w:themeColor="text1"/>
          <w:sz w:val="28"/>
          <w:szCs w:val="28"/>
        </w:rPr>
        <w:t>;</w:t>
      </w:r>
    </w:p>
    <w:p>
      <w:pPr>
        <w:tabs>
          <w:tab w:val="right" w:pos="9498" w:leader="none"/>
        </w:tabs>
        <w:spacing w:lineRule="auto" w:line="240" w:after="0" w:beforeAutospacing="0" w:afterAutospacing="0"/>
        <w:ind w:firstLine="567" w:right="2"/>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 наявність зовнішнього відеоспостереження </w:t>
      </w:r>
      <w:r>
        <w:rPr>
          <w:rFonts w:ascii="Times New Roman" w:hAnsi="Times New Roman"/>
          <w:color w:val="000000" w:themeColor="text1"/>
          <w:sz w:val="24"/>
          <w:szCs w:val="24"/>
        </w:rPr>
        <w:t>(наявні та направлені на локацію закладу освіти / не має / наявні, але не направлені на локацію закладу освіти)</w:t>
      </w:r>
      <w:r>
        <w:rPr>
          <w:rFonts w:ascii="Times New Roman" w:hAnsi="Times New Roman"/>
          <w:color w:val="000000" w:themeColor="text1"/>
          <w:sz w:val="28"/>
          <w:szCs w:val="28"/>
        </w:rPr>
        <w:t xml:space="preserve"> </w:t>
      </w:r>
      <w:r>
        <w:rPr>
          <w:rFonts w:ascii="Times New Roman" w:hAnsi="Times New Roman"/>
          <w:color w:val="000000" w:themeColor="text1"/>
          <w:sz w:val="28"/>
          <w:szCs w:val="28"/>
          <w:u w:val="single"/>
        </w:rPr>
        <w:tab/>
      </w:r>
    </w:p>
    <w:p>
      <w:pPr>
        <w:tabs>
          <w:tab w:val="right" w:pos="9639" w:leader="none"/>
        </w:tabs>
        <w:spacing w:lineRule="auto" w:line="240" w:after="0" w:beforeAutospacing="0" w:afterAutospacing="0"/>
        <w:ind w:right="2"/>
        <w:jc w:val="both"/>
        <w:rPr>
          <w:rFonts w:ascii="Times New Roman" w:hAnsi="Times New Roman"/>
          <w:color w:val="000000" w:themeColor="text1"/>
          <w:sz w:val="28"/>
          <w:szCs w:val="28"/>
        </w:rPr>
      </w:pPr>
      <w:r>
        <w:rPr>
          <w:rFonts w:ascii="Times New Roman" w:hAnsi="Times New Roman"/>
          <w:color w:val="000000" w:themeColor="text1"/>
          <w:sz w:val="28"/>
          <w:szCs w:val="28"/>
          <w:u w:val="single"/>
        </w:rPr>
        <w:tab/>
      </w:r>
      <w:r>
        <w:rPr>
          <w:rFonts w:ascii="Times New Roman" w:hAnsi="Times New Roman"/>
          <w:color w:val="000000" w:themeColor="text1"/>
          <w:sz w:val="28"/>
          <w:szCs w:val="28"/>
        </w:rPr>
        <w:t xml:space="preserve"> ;</w:t>
      </w:r>
    </w:p>
    <w:p>
      <w:pPr>
        <w:tabs>
          <w:tab w:val="right" w:pos="9639" w:leader="none"/>
        </w:tabs>
        <w:spacing w:lineRule="auto" w:line="240" w:after="0" w:beforeAutospacing="0" w:afterAutospacing="0"/>
        <w:ind w:firstLine="567" w:right="2"/>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наявність внутрішнього відеоспостереження </w:t>
      </w:r>
      <w:r>
        <w:rPr>
          <w:rFonts w:ascii="Times New Roman" w:hAnsi="Times New Roman"/>
          <w:color w:val="000000" w:themeColor="text1"/>
          <w:sz w:val="24"/>
          <w:szCs w:val="24"/>
        </w:rPr>
        <w:t>(наявні / не має)</w:t>
      </w:r>
      <w:r>
        <w:rPr>
          <w:rFonts w:ascii="Times New Roman" w:hAnsi="Times New Roman"/>
          <w:color w:val="000000" w:themeColor="text1"/>
          <w:sz w:val="28"/>
          <w:szCs w:val="28"/>
        </w:rPr>
        <w:t xml:space="preserve"> </w:t>
      </w:r>
      <w:r>
        <w:rPr>
          <w:rFonts w:ascii="Times New Roman" w:hAnsi="Times New Roman"/>
          <w:color w:val="000000" w:themeColor="text1"/>
          <w:sz w:val="28"/>
          <w:szCs w:val="28"/>
          <w:u w:val="single"/>
        </w:rPr>
        <w:tab/>
        <w:t xml:space="preserve"> </w:t>
      </w:r>
      <w:r>
        <w:rPr>
          <w:rFonts w:ascii="Times New Roman" w:hAnsi="Times New Roman"/>
          <w:color w:val="000000" w:themeColor="text1"/>
          <w:sz w:val="28"/>
          <w:szCs w:val="28"/>
        </w:rPr>
        <w:t>.</w:t>
      </w:r>
    </w:p>
    <w:p>
      <w:pPr>
        <w:tabs>
          <w:tab w:val="left" w:pos="993" w:leader="none"/>
          <w:tab w:val="right" w:pos="9639" w:leader="none"/>
        </w:tabs>
        <w:spacing w:lineRule="auto" w:line="240" w:after="0" w:beforeAutospacing="0" w:afterAutospacing="0"/>
        <w:ind w:firstLine="993" w:right="2"/>
        <w:jc w:val="both"/>
        <w:rPr>
          <w:rFonts w:ascii="Times New Roman" w:hAnsi="Times New Roman"/>
          <w:color w:val="000000" w:themeColor="text1"/>
          <w:sz w:val="28"/>
          <w:szCs w:val="28"/>
        </w:rPr>
      </w:pPr>
    </w:p>
    <w:p>
      <w:pPr>
        <w:numPr>
          <w:ilvl w:val="0"/>
          <w:numId w:val="5"/>
        </w:numPr>
        <w:tabs>
          <w:tab w:val="left" w:pos="1134" w:leader="none"/>
          <w:tab w:val="right" w:pos="9639" w:leader="none"/>
        </w:tabs>
        <w:spacing w:lineRule="auto" w:line="240" w:after="0" w:beforeAutospacing="0" w:afterAutospacing="0"/>
        <w:ind w:firstLine="709" w:left="0" w:right="2"/>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Спортивні споруди і майданчики, їх розміри та технічний стан </w:t>
      </w:r>
      <w:r>
        <w:rPr>
          <w:rFonts w:ascii="Times New Roman" w:hAnsi="Times New Roman"/>
          <w:color w:val="000000" w:themeColor="text1"/>
          <w:sz w:val="28"/>
          <w:szCs w:val="28"/>
          <w:u w:val="single"/>
        </w:rPr>
        <w:tab/>
      </w:r>
    </w:p>
    <w:p>
      <w:pPr>
        <w:tabs>
          <w:tab w:val="right" w:pos="9639" w:leader="none"/>
        </w:tabs>
        <w:spacing w:lineRule="auto" w:line="240" w:after="0" w:beforeAutospacing="0" w:afterAutospacing="0"/>
        <w:ind w:right="2"/>
        <w:jc w:val="both"/>
        <w:rPr>
          <w:rFonts w:ascii="Times New Roman" w:hAnsi="Times New Roman"/>
          <w:sz w:val="28"/>
          <w:szCs w:val="28"/>
          <w:u w:val="single"/>
        </w:rPr>
      </w:pPr>
      <w:r>
        <w:rPr>
          <w:rFonts w:ascii="Times New Roman" w:hAnsi="Times New Roman"/>
          <w:sz w:val="28"/>
          <w:szCs w:val="28"/>
          <w:u w:val="single"/>
        </w:rPr>
        <w:tab/>
      </w:r>
    </w:p>
    <w:p>
      <w:pPr>
        <w:tabs>
          <w:tab w:val="left" w:pos="993" w:leader="none"/>
        </w:tabs>
        <w:spacing w:lineRule="auto" w:line="240" w:after="0" w:beforeAutospacing="0" w:afterAutospacing="0"/>
        <w:ind w:firstLine="709"/>
        <w:rPr>
          <w:rFonts w:ascii="Times New Roman" w:hAnsi="Times New Roman"/>
          <w:sz w:val="28"/>
          <w:szCs w:val="28"/>
        </w:rPr>
      </w:pPr>
    </w:p>
    <w:p>
      <w:pPr>
        <w:numPr>
          <w:ilvl w:val="0"/>
          <w:numId w:val="5"/>
        </w:numPr>
        <w:tabs>
          <w:tab w:val="left" w:pos="1134" w:leader="none"/>
          <w:tab w:val="right" w:pos="9639" w:leader="none"/>
        </w:tabs>
        <w:spacing w:lineRule="auto" w:line="240" w:after="0" w:beforeAutospacing="0" w:afterAutospacing="0"/>
        <w:ind w:firstLine="709" w:left="0" w:right="2"/>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Наявність та стан готовності до нового навчального року кабінетів: </w:t>
      </w:r>
    </w:p>
    <w:p>
      <w:pPr>
        <w:tabs>
          <w:tab w:val="left" w:pos="993" w:leader="none"/>
        </w:tabs>
        <w:spacing w:lineRule="auto" w:line="240" w:after="0" w:beforeAutospacing="0" w:afterAutospacing="0"/>
        <w:ind w:firstLine="709" w:right="207"/>
        <w:jc w:val="both"/>
        <w:rPr>
          <w:rFonts w:ascii="Times New Roman" w:hAnsi="Times New Roman"/>
          <w:sz w:val="28"/>
          <w:szCs w:val="28"/>
        </w:rPr>
      </w:pPr>
    </w:p>
    <w:tbl>
      <w:tblPr>
        <w:tblStyle w:val="T2"/>
        <w:tblW w:w="9730" w:type="dxa"/>
        <w:tblInd w:w="-147" w:type="dxa"/>
        <w:tblLook w:val="04A0"/>
      </w:tblPr>
      <w:tblGrid/>
      <w:tr>
        <w:trPr>
          <w:trHeight w:hRule="atLeast" w:val="2064"/>
        </w:trPr>
        <w:tc>
          <w:tcPr>
            <w:tcW w:w="1702" w:type="dxa"/>
            <w:vMerge w:val="restart"/>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ind w:left="10"/>
              <w:jc w:val="center"/>
              <w:rPr>
                <w:rFonts w:ascii="Times New Roman" w:hAnsi="Times New Roman"/>
                <w:sz w:val="24"/>
                <w:szCs w:val="24"/>
              </w:rPr>
            </w:pPr>
            <w:r>
              <w:rPr>
                <w:rFonts w:ascii="Times New Roman" w:hAnsi="Times New Roman"/>
                <w:sz w:val="24"/>
                <w:szCs w:val="24"/>
              </w:rPr>
              <w:t>Кабінети (лабораторії)</w:t>
            </w:r>
          </w:p>
        </w:tc>
        <w:tc>
          <w:tcPr>
            <w:tcW w:w="567" w:type="dxa"/>
            <w:vMerge w:val="restart"/>
            <w:tcBorders>
              <w:top w:val="single" w:sz="4" w:space="0" w:shadow="0" w:frame="0" w:color="000000"/>
              <w:left w:val="single" w:sz="4" w:space="0" w:shadow="0" w:frame="0" w:color="000000"/>
              <w:bottom w:val="single" w:sz="4" w:space="0" w:shadow="0" w:frame="0" w:color="000000"/>
              <w:right w:val="single" w:sz="4" w:space="0" w:shadow="0" w:frame="0" w:color="000000"/>
            </w:tcBorders>
            <w:textDirection w:val="btLr"/>
            <w:vAlign w:val="center"/>
          </w:tcPr>
          <w:p>
            <w:pPr>
              <w:ind w:left="10" w:right="113"/>
              <w:jc w:val="center"/>
              <w:rPr>
                <w:rFonts w:ascii="Times New Roman" w:hAnsi="Times New Roman"/>
                <w:sz w:val="24"/>
                <w:szCs w:val="24"/>
              </w:rPr>
            </w:pPr>
            <w:r>
              <w:rPr>
                <w:rFonts w:ascii="Times New Roman" w:hAnsi="Times New Roman"/>
                <w:sz w:val="24"/>
                <w:szCs w:val="24"/>
              </w:rPr>
              <w:t>Кіль кість</w:t>
            </w:r>
          </w:p>
        </w:tc>
        <w:tc>
          <w:tcPr>
            <w:tcW w:w="2864"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ind w:left="10" w:right="7"/>
              <w:jc w:val="center"/>
              <w:rPr>
                <w:rFonts w:ascii="Times New Roman" w:hAnsi="Times New Roman"/>
                <w:sz w:val="24"/>
                <w:szCs w:val="24"/>
              </w:rPr>
            </w:pPr>
            <w:r>
              <w:rPr>
                <w:rFonts w:ascii="Times New Roman" w:hAnsi="Times New Roman"/>
                <w:sz w:val="24"/>
                <w:szCs w:val="24"/>
              </w:rPr>
              <w:t>Укомплектовано навчальним обладнанням відповідно до Переліку навчально-наочних посібників і навчального обладнання</w:t>
            </w:r>
          </w:p>
        </w:tc>
        <w:tc>
          <w:tcPr>
            <w:tcW w:w="1965"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ind w:firstLine="19" w:left="-10"/>
              <w:jc w:val="center"/>
              <w:rPr>
                <w:rFonts w:ascii="Times New Roman" w:hAnsi="Times New Roman"/>
                <w:sz w:val="24"/>
                <w:szCs w:val="24"/>
              </w:rPr>
            </w:pPr>
            <w:r>
              <w:rPr>
                <w:rFonts w:ascii="Times New Roman" w:hAnsi="Times New Roman"/>
                <w:sz w:val="24"/>
                <w:szCs w:val="24"/>
              </w:rPr>
              <w:t>Наявність перспективного плану обладнання кабінету</w:t>
            </w:r>
          </w:p>
        </w:tc>
        <w:tc>
          <w:tcPr>
            <w:tcW w:w="2632" w:type="dxa"/>
            <w:vMerge w:val="restart"/>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ind w:left="10" w:right="8"/>
              <w:jc w:val="center"/>
              <w:rPr>
                <w:rFonts w:ascii="Times New Roman" w:hAnsi="Times New Roman"/>
                <w:sz w:val="24"/>
                <w:szCs w:val="24"/>
              </w:rPr>
            </w:pPr>
            <w:r>
              <w:rPr>
                <w:rFonts w:ascii="Times New Roman" w:hAnsi="Times New Roman"/>
                <w:sz w:val="24"/>
                <w:szCs w:val="24"/>
              </w:rPr>
              <w:t>Наявність правил безпеки і пам’яток для кабінетів, їх виконання</w:t>
            </w:r>
          </w:p>
        </w:tc>
      </w:tr>
      <w:tr>
        <w:trPr>
          <w:trHeight w:hRule="atLeast" w:val="357"/>
        </w:trPr>
        <w:tc>
          <w:tcPr>
            <w:tcW w:w="1702" w:type="dxa"/>
            <w:vMerge w:val="continue"/>
            <w:tcBorders>
              <w:top w:val="nil"/>
              <w:left w:val="single" w:sz="4" w:space="0" w:shadow="0" w:frame="0" w:color="000000"/>
              <w:bottom w:val="single" w:sz="4" w:space="0" w:shadow="0" w:frame="0" w:color="000000"/>
              <w:right w:val="single" w:sz="4" w:space="0" w:shadow="0" w:frame="0" w:color="000000"/>
            </w:tcBorders>
          </w:tcPr>
          <w:p>
            <w:pPr>
              <w:rPr>
                <w:rFonts w:ascii="Times New Roman" w:hAnsi="Times New Roman"/>
                <w:sz w:val="24"/>
                <w:szCs w:val="24"/>
              </w:rPr>
            </w:pPr>
          </w:p>
        </w:tc>
        <w:tc>
          <w:tcPr>
            <w:tcW w:w="567" w:type="dxa"/>
            <w:vMerge w:val="continue"/>
            <w:tcBorders>
              <w:top w:val="nil"/>
              <w:left w:val="single" w:sz="4" w:space="0" w:shadow="0" w:frame="0" w:color="000000"/>
              <w:bottom w:val="single" w:sz="4" w:space="0" w:shadow="0" w:frame="0" w:color="000000"/>
              <w:right w:val="single" w:sz="4" w:space="0" w:shadow="0" w:frame="0" w:color="000000"/>
            </w:tcBorders>
          </w:tcPr>
          <w:p>
            <w:pPr>
              <w:rPr>
                <w:rFonts w:ascii="Times New Roman" w:hAnsi="Times New Roman"/>
                <w:sz w:val="24"/>
                <w:szCs w:val="24"/>
              </w:rPr>
            </w:pPr>
          </w:p>
        </w:tc>
        <w:tc>
          <w:tcPr>
            <w:tcW w:w="1432"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ind w:left="10"/>
              <w:jc w:val="center"/>
              <w:rPr>
                <w:rFonts w:ascii="Times New Roman" w:hAnsi="Times New Roman"/>
                <w:sz w:val="24"/>
                <w:szCs w:val="24"/>
              </w:rPr>
            </w:pPr>
            <w:r>
              <w:rPr>
                <w:rFonts w:ascii="Times New Roman" w:hAnsi="Times New Roman"/>
                <w:sz w:val="24"/>
                <w:szCs w:val="24"/>
              </w:rPr>
              <w:t>повністю</w:t>
            </w:r>
          </w:p>
        </w:tc>
        <w:tc>
          <w:tcPr>
            <w:tcW w:w="1432"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ind w:left="10"/>
              <w:jc w:val="center"/>
              <w:rPr>
                <w:rFonts w:ascii="Times New Roman" w:hAnsi="Times New Roman"/>
                <w:sz w:val="24"/>
                <w:szCs w:val="24"/>
              </w:rPr>
            </w:pPr>
            <w:r>
              <w:rPr>
                <w:rFonts w:ascii="Times New Roman" w:hAnsi="Times New Roman"/>
                <w:sz w:val="24"/>
                <w:szCs w:val="24"/>
              </w:rPr>
              <w:t>частково</w:t>
            </w:r>
          </w:p>
        </w:tc>
        <w:tc>
          <w:tcPr>
            <w:tcW w:w="982"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ind w:left="10"/>
              <w:jc w:val="center"/>
              <w:rPr>
                <w:rFonts w:ascii="Times New Roman" w:hAnsi="Times New Roman"/>
                <w:sz w:val="24"/>
                <w:szCs w:val="24"/>
              </w:rPr>
            </w:pPr>
            <w:r>
              <w:rPr>
                <w:rFonts w:ascii="Times New Roman" w:hAnsi="Times New Roman"/>
                <w:sz w:val="24"/>
                <w:szCs w:val="24"/>
              </w:rPr>
              <w:t>є</w:t>
            </w:r>
          </w:p>
        </w:tc>
        <w:tc>
          <w:tcPr>
            <w:tcW w:w="983"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ind w:left="10"/>
              <w:jc w:val="center"/>
              <w:rPr>
                <w:rFonts w:ascii="Times New Roman" w:hAnsi="Times New Roman"/>
                <w:sz w:val="24"/>
                <w:szCs w:val="24"/>
              </w:rPr>
            </w:pPr>
            <w:r>
              <w:rPr>
                <w:rFonts w:ascii="Times New Roman" w:hAnsi="Times New Roman"/>
                <w:sz w:val="24"/>
                <w:szCs w:val="24"/>
              </w:rPr>
              <w:t>немає</w:t>
            </w:r>
          </w:p>
        </w:tc>
        <w:tc>
          <w:tcPr>
            <w:tcW w:w="0" w:type="auto"/>
            <w:vMerge w:val="continue"/>
            <w:tcBorders>
              <w:top w:val="nil"/>
              <w:left w:val="single" w:sz="4" w:space="0" w:shadow="0" w:frame="0" w:color="000000"/>
              <w:bottom w:val="single" w:sz="4" w:space="0" w:shadow="0" w:frame="0" w:color="000000"/>
              <w:right w:val="single" w:sz="4" w:space="0" w:shadow="0" w:frame="0" w:color="000000"/>
            </w:tcBorders>
          </w:tcPr>
          <w:p>
            <w:pPr>
              <w:rPr>
                <w:rFonts w:ascii="Times New Roman" w:hAnsi="Times New Roman"/>
                <w:sz w:val="24"/>
                <w:szCs w:val="24"/>
              </w:rPr>
            </w:pPr>
          </w:p>
        </w:tc>
      </w:tr>
      <w:tr>
        <w:trPr>
          <w:trHeight w:hRule="atLeast" w:val="1398"/>
        </w:trPr>
        <w:tc>
          <w:tcPr>
            <w:tcW w:w="1702"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left="10"/>
              <w:rPr>
                <w:rFonts w:ascii="Times New Roman" w:hAnsi="Times New Roman"/>
                <w:sz w:val="24"/>
                <w:szCs w:val="24"/>
              </w:rPr>
            </w:pPr>
            <w:r>
              <w:rPr>
                <w:rFonts w:ascii="Times New Roman" w:hAnsi="Times New Roman"/>
                <w:sz w:val="24"/>
                <w:szCs w:val="24"/>
              </w:rPr>
              <w:t xml:space="preserve">Біології, фізики, хімії  тощо, Суміщені (комбіновані) </w:t>
            </w:r>
          </w:p>
        </w:tc>
        <w:tc>
          <w:tcPr>
            <w:tcW w:w="567"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left="10"/>
              <w:rPr>
                <w:rFonts w:ascii="Times New Roman" w:hAnsi="Times New Roman"/>
                <w:sz w:val="24"/>
                <w:szCs w:val="24"/>
              </w:rPr>
            </w:pPr>
          </w:p>
        </w:tc>
        <w:tc>
          <w:tcPr>
            <w:tcW w:w="1432"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left="10"/>
              <w:rPr>
                <w:rFonts w:ascii="Times New Roman" w:hAnsi="Times New Roman"/>
                <w:sz w:val="24"/>
                <w:szCs w:val="24"/>
              </w:rPr>
            </w:pPr>
          </w:p>
        </w:tc>
        <w:tc>
          <w:tcPr>
            <w:tcW w:w="1432"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left="10"/>
              <w:rPr>
                <w:rFonts w:ascii="Times New Roman" w:hAnsi="Times New Roman"/>
                <w:sz w:val="24"/>
                <w:szCs w:val="24"/>
              </w:rPr>
            </w:pPr>
          </w:p>
        </w:tc>
        <w:tc>
          <w:tcPr>
            <w:tcW w:w="982"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left="10"/>
              <w:rPr>
                <w:rFonts w:ascii="Times New Roman" w:hAnsi="Times New Roman"/>
                <w:sz w:val="24"/>
                <w:szCs w:val="24"/>
              </w:rPr>
            </w:pPr>
          </w:p>
        </w:tc>
        <w:tc>
          <w:tcPr>
            <w:tcW w:w="983"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left="10"/>
              <w:rPr>
                <w:rFonts w:ascii="Times New Roman" w:hAnsi="Times New Roman"/>
                <w:sz w:val="24"/>
                <w:szCs w:val="24"/>
              </w:rPr>
            </w:pPr>
          </w:p>
        </w:tc>
        <w:tc>
          <w:tcPr>
            <w:tcW w:w="2632"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left="10"/>
              <w:rPr>
                <w:rFonts w:ascii="Times New Roman" w:hAnsi="Times New Roman"/>
                <w:sz w:val="24"/>
                <w:szCs w:val="24"/>
              </w:rPr>
            </w:pPr>
          </w:p>
        </w:tc>
      </w:tr>
    </w:tbl>
    <w:p>
      <w:pPr>
        <w:spacing w:lineRule="auto" w:line="240" w:after="0" w:beforeAutospacing="0" w:afterAutospacing="0"/>
        <w:ind w:left="3"/>
        <w:rPr>
          <w:rFonts w:ascii="Times New Roman" w:hAnsi="Times New Roman"/>
          <w:sz w:val="28"/>
          <w:szCs w:val="28"/>
        </w:rPr>
      </w:pPr>
    </w:p>
    <w:p>
      <w:pPr>
        <w:numPr>
          <w:ilvl w:val="0"/>
          <w:numId w:val="5"/>
        </w:numPr>
        <w:tabs>
          <w:tab w:val="left" w:pos="1134" w:leader="none"/>
          <w:tab w:val="right" w:pos="9639" w:leader="none"/>
        </w:tabs>
        <w:spacing w:lineRule="auto" w:line="240" w:after="0" w:beforeAutospacing="0" w:afterAutospacing="0"/>
        <w:ind w:firstLine="709" w:left="0" w:right="2"/>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Готовність до занять навчальних майстерень, їх характеристика: </w:t>
      </w:r>
    </w:p>
    <w:p>
      <w:pPr>
        <w:tabs>
          <w:tab w:val="left" w:pos="993" w:leader="none"/>
        </w:tabs>
        <w:spacing w:lineRule="auto" w:line="240" w:after="0" w:beforeAutospacing="0" w:afterAutospacing="0"/>
        <w:ind w:left="709" w:right="207"/>
        <w:jc w:val="both"/>
        <w:rPr>
          <w:rFonts w:ascii="Times New Roman" w:hAnsi="Times New Roman"/>
          <w:sz w:val="28"/>
          <w:szCs w:val="28"/>
        </w:rPr>
      </w:pPr>
    </w:p>
    <w:tbl>
      <w:tblPr>
        <w:tblStyle w:val="T2"/>
        <w:tblW w:w="9499" w:type="dxa"/>
        <w:tblInd w:w="-6" w:type="dxa"/>
        <w:tblLook w:val="04A0"/>
      </w:tblPr>
      <w:tblGrid/>
      <w:tr>
        <w:trPr>
          <w:trHeight w:hRule="atLeast" w:val="1308"/>
        </w:trPr>
        <w:tc>
          <w:tcPr>
            <w:tcW w:w="2269"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ind w:left="10"/>
              <w:jc w:val="center"/>
              <w:rPr>
                <w:rFonts w:ascii="Times New Roman" w:hAnsi="Times New Roman"/>
                <w:sz w:val="24"/>
                <w:szCs w:val="24"/>
              </w:rPr>
            </w:pPr>
            <w:r>
              <w:rPr>
                <w:rFonts w:ascii="Times New Roman" w:hAnsi="Times New Roman"/>
                <w:sz w:val="24"/>
                <w:szCs w:val="24"/>
              </w:rPr>
              <w:t>Вид майстерень</w:t>
            </w:r>
          </w:p>
        </w:tc>
        <w:tc>
          <w:tcPr>
            <w:tcW w:w="851"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ind w:left="10"/>
              <w:jc w:val="center"/>
              <w:rPr>
                <w:rFonts w:ascii="Times New Roman" w:hAnsi="Times New Roman"/>
                <w:sz w:val="24"/>
                <w:szCs w:val="24"/>
              </w:rPr>
            </w:pPr>
            <w:r>
              <w:rPr>
                <w:rFonts w:ascii="Times New Roman" w:hAnsi="Times New Roman"/>
                <w:sz w:val="24"/>
                <w:szCs w:val="24"/>
              </w:rPr>
              <w:t>Площа,</w:t>
            </w:r>
          </w:p>
          <w:p>
            <w:pPr>
              <w:ind w:left="10"/>
              <w:jc w:val="center"/>
              <w:rPr>
                <w:rFonts w:ascii="Times New Roman" w:hAnsi="Times New Roman"/>
                <w:sz w:val="24"/>
                <w:szCs w:val="24"/>
              </w:rPr>
            </w:pPr>
            <w:r>
              <w:rPr>
                <w:rFonts w:ascii="Times New Roman" w:hAnsi="Times New Roman"/>
                <w:sz w:val="24"/>
                <w:szCs w:val="24"/>
              </w:rPr>
              <w:t>кв. м</w:t>
            </w:r>
          </w:p>
        </w:tc>
        <w:tc>
          <w:tcPr>
            <w:tcW w:w="998"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ind w:hanging="19" w:left="9"/>
              <w:jc w:val="center"/>
              <w:rPr>
                <w:rFonts w:ascii="Times New Roman" w:hAnsi="Times New Roman"/>
                <w:sz w:val="24"/>
                <w:szCs w:val="24"/>
              </w:rPr>
            </w:pPr>
            <w:r>
              <w:rPr>
                <w:rFonts w:ascii="Times New Roman" w:hAnsi="Times New Roman"/>
                <w:sz w:val="24"/>
                <w:szCs w:val="24"/>
              </w:rPr>
              <w:t>Кількість робочих місць</w:t>
            </w:r>
          </w:p>
        </w:tc>
        <w:tc>
          <w:tcPr>
            <w:tcW w:w="1756"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ind w:left="10" w:right="7"/>
              <w:jc w:val="center"/>
              <w:rPr>
                <w:rFonts w:ascii="Times New Roman" w:hAnsi="Times New Roman"/>
                <w:sz w:val="24"/>
                <w:szCs w:val="24"/>
              </w:rPr>
            </w:pPr>
            <w:r>
              <w:rPr>
                <w:rFonts w:ascii="Times New Roman" w:hAnsi="Times New Roman"/>
                <w:sz w:val="24"/>
                <w:szCs w:val="24"/>
              </w:rPr>
              <w:t>Наявність обладнання та інструмента за нормою</w:t>
            </w:r>
          </w:p>
        </w:tc>
        <w:tc>
          <w:tcPr>
            <w:tcW w:w="841"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ind w:left="10"/>
              <w:jc w:val="center"/>
              <w:rPr>
                <w:rFonts w:ascii="Times New Roman" w:hAnsi="Times New Roman"/>
                <w:sz w:val="24"/>
                <w:szCs w:val="24"/>
              </w:rPr>
            </w:pPr>
            <w:r>
              <w:rPr>
                <w:rFonts w:ascii="Times New Roman" w:hAnsi="Times New Roman"/>
                <w:sz w:val="24"/>
                <w:szCs w:val="24"/>
              </w:rPr>
              <w:t>Тип</w:t>
            </w:r>
          </w:p>
          <w:p>
            <w:pPr>
              <w:ind w:left="-10"/>
              <w:jc w:val="center"/>
              <w:rPr>
                <w:rFonts w:ascii="Times New Roman" w:hAnsi="Times New Roman"/>
                <w:sz w:val="24"/>
                <w:szCs w:val="24"/>
              </w:rPr>
            </w:pPr>
            <w:r>
              <w:rPr>
                <w:rFonts w:ascii="Times New Roman" w:hAnsi="Times New Roman"/>
                <w:sz w:val="24"/>
                <w:szCs w:val="24"/>
              </w:rPr>
              <w:t>підлоги</w:t>
            </w:r>
          </w:p>
        </w:tc>
        <w:tc>
          <w:tcPr>
            <w:tcW w:w="1524"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ind w:left="10"/>
              <w:jc w:val="center"/>
              <w:rPr>
                <w:rFonts w:ascii="Times New Roman" w:hAnsi="Times New Roman"/>
                <w:sz w:val="24"/>
                <w:szCs w:val="24"/>
              </w:rPr>
            </w:pPr>
            <w:r>
              <w:rPr>
                <w:rFonts w:ascii="Times New Roman" w:hAnsi="Times New Roman"/>
                <w:sz w:val="24"/>
                <w:szCs w:val="24"/>
              </w:rPr>
              <w:t>Освітленість</w:t>
            </w:r>
          </w:p>
        </w:tc>
        <w:tc>
          <w:tcPr>
            <w:tcW w:w="1260"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ind w:hanging="22" w:left="10"/>
              <w:jc w:val="center"/>
              <w:rPr>
                <w:rFonts w:ascii="Times New Roman" w:hAnsi="Times New Roman"/>
                <w:sz w:val="24"/>
                <w:szCs w:val="24"/>
              </w:rPr>
            </w:pPr>
            <w:r>
              <w:rPr>
                <w:rFonts w:ascii="Times New Roman" w:hAnsi="Times New Roman"/>
                <w:sz w:val="24"/>
                <w:szCs w:val="24"/>
              </w:rPr>
              <w:t>Наявність актів перевірки (електрозахист, вентиляція)</w:t>
            </w:r>
          </w:p>
        </w:tc>
      </w:tr>
      <w:tr>
        <w:trPr>
          <w:trHeight w:hRule="atLeast" w:val="1804"/>
        </w:trPr>
        <w:tc>
          <w:tcPr>
            <w:tcW w:w="2269"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left="10"/>
              <w:rPr>
                <w:rFonts w:ascii="Times New Roman" w:hAnsi="Times New Roman"/>
                <w:sz w:val="24"/>
                <w:szCs w:val="24"/>
              </w:rPr>
            </w:pPr>
            <w:r>
              <w:rPr>
                <w:rFonts w:ascii="Times New Roman" w:hAnsi="Times New Roman"/>
                <w:sz w:val="24"/>
                <w:szCs w:val="24"/>
              </w:rPr>
              <w:t xml:space="preserve">З обробки металу та деревини </w:t>
            </w:r>
          </w:p>
          <w:p>
            <w:pPr>
              <w:ind w:left="10"/>
              <w:rPr>
                <w:rFonts w:ascii="Times New Roman" w:hAnsi="Times New Roman"/>
                <w:sz w:val="24"/>
                <w:szCs w:val="24"/>
              </w:rPr>
            </w:pPr>
            <w:r>
              <w:rPr>
                <w:rFonts w:ascii="Times New Roman" w:hAnsi="Times New Roman"/>
                <w:sz w:val="24"/>
                <w:szCs w:val="24"/>
              </w:rPr>
              <w:t xml:space="preserve">З обробки  харчових продуктів </w:t>
            </w:r>
          </w:p>
          <w:p>
            <w:pPr>
              <w:tabs>
                <w:tab w:val="right" w:pos="1543" w:leader="none"/>
              </w:tabs>
              <w:rPr>
                <w:rFonts w:ascii="Times New Roman" w:hAnsi="Times New Roman"/>
                <w:sz w:val="24"/>
                <w:szCs w:val="24"/>
              </w:rPr>
            </w:pPr>
            <w:r>
              <w:rPr>
                <w:rFonts w:ascii="Times New Roman" w:hAnsi="Times New Roman"/>
                <w:sz w:val="24"/>
                <w:szCs w:val="24"/>
              </w:rPr>
              <w:t>З обробки</w:t>
            </w:r>
          </w:p>
          <w:p>
            <w:pPr>
              <w:ind w:left="10"/>
              <w:rPr>
                <w:rFonts w:ascii="Times New Roman" w:hAnsi="Times New Roman"/>
                <w:sz w:val="24"/>
                <w:szCs w:val="24"/>
              </w:rPr>
            </w:pPr>
            <w:r>
              <w:rPr>
                <w:rFonts w:ascii="Times New Roman" w:hAnsi="Times New Roman"/>
                <w:sz w:val="24"/>
                <w:szCs w:val="24"/>
              </w:rPr>
              <w:t xml:space="preserve">тканини інші </w:t>
            </w:r>
          </w:p>
        </w:tc>
        <w:tc>
          <w:tcPr>
            <w:tcW w:w="851"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left="10"/>
              <w:rPr>
                <w:rFonts w:ascii="Times New Roman" w:hAnsi="Times New Roman"/>
                <w:sz w:val="24"/>
                <w:szCs w:val="24"/>
              </w:rPr>
            </w:pPr>
          </w:p>
        </w:tc>
        <w:tc>
          <w:tcPr>
            <w:tcW w:w="99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left="10"/>
              <w:rPr>
                <w:rFonts w:ascii="Times New Roman" w:hAnsi="Times New Roman"/>
                <w:sz w:val="24"/>
                <w:szCs w:val="24"/>
              </w:rPr>
            </w:pPr>
          </w:p>
        </w:tc>
        <w:tc>
          <w:tcPr>
            <w:tcW w:w="1756"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left="10"/>
              <w:rPr>
                <w:rFonts w:ascii="Times New Roman" w:hAnsi="Times New Roman"/>
                <w:sz w:val="24"/>
                <w:szCs w:val="24"/>
              </w:rPr>
            </w:pPr>
          </w:p>
        </w:tc>
        <w:tc>
          <w:tcPr>
            <w:tcW w:w="841"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left="10"/>
              <w:rPr>
                <w:rFonts w:ascii="Times New Roman" w:hAnsi="Times New Roman"/>
                <w:sz w:val="24"/>
                <w:szCs w:val="24"/>
              </w:rPr>
            </w:pPr>
          </w:p>
        </w:tc>
        <w:tc>
          <w:tcPr>
            <w:tcW w:w="152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left="10"/>
              <w:rPr>
                <w:rFonts w:ascii="Times New Roman" w:hAnsi="Times New Roman"/>
                <w:sz w:val="24"/>
                <w:szCs w:val="24"/>
              </w:rPr>
            </w:pPr>
          </w:p>
        </w:tc>
        <w:tc>
          <w:tcPr>
            <w:tcW w:w="12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left="10"/>
              <w:rPr>
                <w:rFonts w:ascii="Times New Roman" w:hAnsi="Times New Roman"/>
                <w:sz w:val="24"/>
                <w:szCs w:val="24"/>
              </w:rPr>
            </w:pPr>
          </w:p>
        </w:tc>
      </w:tr>
    </w:tbl>
    <w:p>
      <w:pPr>
        <w:spacing w:lineRule="auto" w:line="240" w:after="0" w:beforeAutospacing="0" w:afterAutospacing="0"/>
        <w:ind w:left="3"/>
        <w:rPr>
          <w:rFonts w:ascii="Times New Roman" w:hAnsi="Times New Roman"/>
          <w:sz w:val="28"/>
          <w:szCs w:val="28"/>
        </w:rPr>
      </w:pPr>
    </w:p>
    <w:p>
      <w:pPr>
        <w:numPr>
          <w:ilvl w:val="0"/>
          <w:numId w:val="5"/>
        </w:numPr>
        <w:tabs>
          <w:tab w:val="left" w:pos="1134" w:leader="none"/>
          <w:tab w:val="right" w:pos="9639" w:leader="none"/>
        </w:tabs>
        <w:spacing w:lineRule="auto" w:line="240" w:after="0" w:beforeAutospacing="0" w:afterAutospacing="0"/>
        <w:ind w:firstLine="709" w:left="0" w:right="2"/>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Наявність методичного кабінету</w:t>
      </w:r>
      <w:r>
        <w:rPr>
          <w:rFonts w:ascii="Times New Roman" w:hAnsi="Times New Roman"/>
          <w:color w:val="000000" w:themeColor="text1"/>
          <w:sz w:val="28"/>
          <w:szCs w:val="28"/>
          <w:u w:val="single"/>
        </w:rPr>
        <w:tab/>
      </w:r>
    </w:p>
    <w:p>
      <w:pPr>
        <w:tabs>
          <w:tab w:val="left" w:pos="1134" w:leader="none"/>
          <w:tab w:val="right" w:pos="9639" w:leader="none"/>
        </w:tabs>
        <w:spacing w:lineRule="auto" w:line="240" w:after="0" w:beforeAutospacing="0" w:afterAutospacing="0"/>
        <w:ind w:firstLine="709" w:right="2"/>
        <w:jc w:val="both"/>
        <w:rPr>
          <w:rFonts w:ascii="Times New Roman" w:hAnsi="Times New Roman"/>
          <w:sz w:val="28"/>
          <w:szCs w:val="28"/>
        </w:rPr>
      </w:pPr>
    </w:p>
    <w:p>
      <w:pPr>
        <w:numPr>
          <w:ilvl w:val="0"/>
          <w:numId w:val="5"/>
        </w:numPr>
        <w:tabs>
          <w:tab w:val="left" w:pos="1134" w:leader="none"/>
          <w:tab w:val="right" w:pos="9639" w:leader="none"/>
        </w:tabs>
        <w:spacing w:lineRule="auto" w:line="240" w:after="0" w:beforeAutospacing="0" w:afterAutospacing="0"/>
        <w:ind w:firstLine="709" w:left="0" w:right="2"/>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Наявність кабінету відпочинку педагогічних працівників </w:t>
      </w:r>
      <w:r>
        <w:rPr>
          <w:rFonts w:ascii="Times New Roman" w:hAnsi="Times New Roman"/>
          <w:color w:val="000000" w:themeColor="text1"/>
          <w:sz w:val="28"/>
          <w:szCs w:val="28"/>
          <w:u w:val="single"/>
        </w:rPr>
        <w:tab/>
      </w:r>
    </w:p>
    <w:p>
      <w:pPr>
        <w:pStyle w:val="P3"/>
        <w:tabs>
          <w:tab w:val="left" w:pos="1134" w:leader="none"/>
        </w:tabs>
        <w:spacing w:after="0" w:beforeAutospacing="0" w:afterAutospacing="0"/>
        <w:ind w:firstLine="709" w:left="0"/>
        <w:rPr>
          <w:rFonts w:ascii="Times New Roman" w:hAnsi="Times New Roman"/>
          <w:sz w:val="28"/>
          <w:szCs w:val="28"/>
        </w:rPr>
      </w:pPr>
    </w:p>
    <w:p>
      <w:pPr>
        <w:numPr>
          <w:ilvl w:val="0"/>
          <w:numId w:val="5"/>
        </w:numPr>
        <w:tabs>
          <w:tab w:val="left" w:pos="1134" w:leader="none"/>
          <w:tab w:val="right" w:pos="9639" w:leader="none"/>
        </w:tabs>
        <w:spacing w:lineRule="auto" w:line="240" w:after="0" w:beforeAutospacing="0" w:afterAutospacing="0"/>
        <w:ind w:firstLine="709" w:left="0" w:right="2"/>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Наявність технічних засобів навчання (ТНЗ), їх стан і зберігання </w:t>
      </w:r>
    </w:p>
    <w:p>
      <w:pPr>
        <w:spacing w:lineRule="auto" w:line="240" w:after="0" w:beforeAutospacing="0" w:afterAutospacing="0"/>
        <w:ind w:left="3"/>
        <w:rPr>
          <w:rFonts w:ascii="Times New Roman" w:hAnsi="Times New Roman"/>
          <w:sz w:val="28"/>
          <w:szCs w:val="28"/>
        </w:rPr>
      </w:pPr>
    </w:p>
    <w:tbl>
      <w:tblPr>
        <w:tblStyle w:val="T2"/>
        <w:tblW w:w="9640" w:type="dxa"/>
        <w:tblInd w:w="-6"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right w:w="10" w:type="dxa"/>
        </w:tblCellMar>
        <w:tblLook w:val="04A0"/>
      </w:tblPr>
      <w:tblGrid/>
      <w:tr>
        <w:trPr>
          <w:trHeight w:hRule="atLeast" w:val="706"/>
        </w:trPr>
        <w:tc>
          <w:tcPr>
            <w:tcW w:w="522" w:type="dxa"/>
            <w:vAlign w:val="center"/>
          </w:tcPr>
          <w:p>
            <w:pPr>
              <w:ind w:left="10"/>
              <w:jc w:val="center"/>
              <w:rPr>
                <w:rFonts w:ascii="Times New Roman" w:hAnsi="Times New Roman"/>
                <w:sz w:val="24"/>
                <w:szCs w:val="24"/>
              </w:rPr>
            </w:pPr>
            <w:r>
              <w:rPr>
                <w:rFonts w:ascii="Times New Roman" w:hAnsi="Times New Roman"/>
                <w:sz w:val="24"/>
                <w:szCs w:val="24"/>
              </w:rPr>
              <w:t>№</w:t>
            </w:r>
          </w:p>
          <w:p>
            <w:pPr>
              <w:ind w:left="10"/>
              <w:jc w:val="center"/>
              <w:rPr>
                <w:rFonts w:ascii="Times New Roman" w:hAnsi="Times New Roman"/>
                <w:sz w:val="24"/>
                <w:szCs w:val="24"/>
              </w:rPr>
            </w:pPr>
            <w:r>
              <w:rPr>
                <w:rFonts w:ascii="Times New Roman" w:hAnsi="Times New Roman"/>
                <w:sz w:val="24"/>
                <w:szCs w:val="24"/>
              </w:rPr>
              <w:t>з/п</w:t>
            </w:r>
          </w:p>
        </w:tc>
        <w:tc>
          <w:tcPr>
            <w:tcW w:w="4724" w:type="dxa"/>
            <w:vAlign w:val="center"/>
          </w:tcPr>
          <w:p>
            <w:pPr>
              <w:ind w:left="10"/>
              <w:jc w:val="center"/>
              <w:rPr>
                <w:rFonts w:ascii="Times New Roman" w:hAnsi="Times New Roman"/>
                <w:sz w:val="24"/>
                <w:szCs w:val="24"/>
              </w:rPr>
            </w:pPr>
            <w:r>
              <w:rPr>
                <w:rFonts w:ascii="Times New Roman" w:hAnsi="Times New Roman"/>
                <w:sz w:val="24"/>
                <w:szCs w:val="24"/>
              </w:rPr>
              <w:t>Назва ТНЗ</w:t>
            </w:r>
          </w:p>
        </w:tc>
        <w:tc>
          <w:tcPr>
            <w:tcW w:w="1276" w:type="dxa"/>
            <w:vAlign w:val="center"/>
          </w:tcPr>
          <w:p>
            <w:pPr>
              <w:ind w:left="10"/>
              <w:jc w:val="center"/>
              <w:rPr>
                <w:rFonts w:ascii="Times New Roman" w:hAnsi="Times New Roman"/>
                <w:sz w:val="24"/>
                <w:szCs w:val="24"/>
              </w:rPr>
            </w:pPr>
            <w:r>
              <w:rPr>
                <w:rFonts w:ascii="Times New Roman" w:hAnsi="Times New Roman"/>
                <w:sz w:val="24"/>
                <w:szCs w:val="24"/>
              </w:rPr>
              <w:t>Кількість</w:t>
            </w:r>
          </w:p>
        </w:tc>
        <w:tc>
          <w:tcPr>
            <w:tcW w:w="1275" w:type="dxa"/>
            <w:vAlign w:val="center"/>
          </w:tcPr>
          <w:p>
            <w:pPr>
              <w:ind w:left="9"/>
              <w:jc w:val="center"/>
              <w:rPr>
                <w:rFonts w:ascii="Times New Roman" w:hAnsi="Times New Roman"/>
                <w:sz w:val="24"/>
                <w:szCs w:val="24"/>
              </w:rPr>
            </w:pPr>
            <w:r>
              <w:rPr>
                <w:rFonts w:ascii="Times New Roman" w:hAnsi="Times New Roman"/>
                <w:sz w:val="24"/>
                <w:szCs w:val="24"/>
              </w:rPr>
              <w:t>Справні</w:t>
            </w:r>
          </w:p>
        </w:tc>
        <w:tc>
          <w:tcPr>
            <w:tcW w:w="1843" w:type="dxa"/>
            <w:vAlign w:val="center"/>
          </w:tcPr>
          <w:p>
            <w:pPr>
              <w:ind w:right="13"/>
              <w:jc w:val="center"/>
              <w:rPr>
                <w:rFonts w:ascii="Times New Roman" w:hAnsi="Times New Roman"/>
                <w:sz w:val="24"/>
                <w:szCs w:val="24"/>
              </w:rPr>
            </w:pPr>
            <w:r>
              <w:rPr>
                <w:rFonts w:ascii="Times New Roman" w:hAnsi="Times New Roman"/>
                <w:sz w:val="24"/>
                <w:szCs w:val="24"/>
              </w:rPr>
              <w:t>Несправні</w:t>
            </w:r>
          </w:p>
        </w:tc>
      </w:tr>
      <w:tr>
        <w:trPr>
          <w:trHeight w:hRule="atLeast" w:val="3123"/>
        </w:trPr>
        <w:tc>
          <w:tcPr>
            <w:tcW w:w="522" w:type="dxa"/>
          </w:tcPr>
          <w:p>
            <w:pPr>
              <w:ind w:left="10"/>
              <w:rPr>
                <w:rFonts w:ascii="Times New Roman" w:hAnsi="Times New Roman"/>
                <w:sz w:val="24"/>
                <w:szCs w:val="24"/>
              </w:rPr>
            </w:pPr>
          </w:p>
        </w:tc>
        <w:tc>
          <w:tcPr>
            <w:tcW w:w="4724" w:type="dxa"/>
          </w:tcPr>
          <w:p>
            <w:pPr>
              <w:ind w:left="10"/>
              <w:rPr>
                <w:rFonts w:ascii="Times New Roman" w:hAnsi="Times New Roman"/>
                <w:sz w:val="24"/>
                <w:szCs w:val="24"/>
              </w:rPr>
            </w:pPr>
            <w:r>
              <w:rPr>
                <w:rFonts w:ascii="Times New Roman" w:hAnsi="Times New Roman"/>
                <w:sz w:val="24"/>
                <w:szCs w:val="24"/>
              </w:rPr>
              <w:t xml:space="preserve">Комп’ютери  та комп’ютерна техніка </w:t>
            </w:r>
          </w:p>
          <w:p>
            <w:pPr>
              <w:ind w:left="10"/>
              <w:rPr>
                <w:rFonts w:ascii="Times New Roman" w:hAnsi="Times New Roman"/>
                <w:sz w:val="24"/>
                <w:szCs w:val="24"/>
              </w:rPr>
            </w:pPr>
            <w:r>
              <w:rPr>
                <w:rFonts w:ascii="Times New Roman" w:hAnsi="Times New Roman"/>
                <w:sz w:val="24"/>
                <w:szCs w:val="24"/>
              </w:rPr>
              <w:t xml:space="preserve">Магнітофони Телевізори </w:t>
            </w:r>
          </w:p>
          <w:p>
            <w:pPr>
              <w:ind w:left="10"/>
              <w:rPr>
                <w:rFonts w:ascii="Times New Roman" w:hAnsi="Times New Roman"/>
                <w:sz w:val="24"/>
                <w:szCs w:val="24"/>
              </w:rPr>
            </w:pPr>
            <w:r>
              <w:rPr>
                <w:rFonts w:ascii="Times New Roman" w:hAnsi="Times New Roman"/>
                <w:sz w:val="24"/>
                <w:szCs w:val="24"/>
              </w:rPr>
              <w:t xml:space="preserve">Електрофони </w:t>
            </w:r>
          </w:p>
          <w:p>
            <w:pPr>
              <w:ind w:left="10"/>
              <w:rPr>
                <w:rFonts w:ascii="Times New Roman" w:hAnsi="Times New Roman"/>
                <w:sz w:val="24"/>
                <w:szCs w:val="24"/>
              </w:rPr>
            </w:pPr>
            <w:r>
              <w:rPr>
                <w:rFonts w:ascii="Times New Roman" w:hAnsi="Times New Roman"/>
                <w:sz w:val="24"/>
                <w:szCs w:val="24"/>
              </w:rPr>
              <w:t xml:space="preserve">Кінопроектори </w:t>
            </w:r>
          </w:p>
          <w:p>
            <w:pPr>
              <w:ind w:left="10"/>
              <w:rPr>
                <w:rFonts w:ascii="Times New Roman" w:hAnsi="Times New Roman"/>
                <w:sz w:val="24"/>
                <w:szCs w:val="24"/>
              </w:rPr>
            </w:pPr>
            <w:r>
              <w:rPr>
                <w:rFonts w:ascii="Times New Roman" w:hAnsi="Times New Roman"/>
                <w:sz w:val="24"/>
                <w:szCs w:val="24"/>
              </w:rPr>
              <w:t xml:space="preserve">Діапроектори </w:t>
            </w:r>
          </w:p>
          <w:p>
            <w:pPr>
              <w:ind w:left="10" w:right="100"/>
              <w:rPr>
                <w:rFonts w:ascii="Times New Roman" w:hAnsi="Times New Roman"/>
                <w:sz w:val="24"/>
                <w:szCs w:val="24"/>
              </w:rPr>
            </w:pPr>
            <w:r>
              <w:rPr>
                <w:rFonts w:ascii="Times New Roman" w:hAnsi="Times New Roman"/>
                <w:sz w:val="24"/>
                <w:szCs w:val="24"/>
              </w:rPr>
              <w:t xml:space="preserve">Радіовузол </w:t>
            </w:r>
          </w:p>
          <w:p>
            <w:pPr>
              <w:ind w:left="10" w:right="100"/>
              <w:rPr>
                <w:rFonts w:ascii="Times New Roman" w:hAnsi="Times New Roman"/>
                <w:sz w:val="24"/>
                <w:szCs w:val="24"/>
              </w:rPr>
            </w:pPr>
            <w:r>
              <w:rPr>
                <w:rFonts w:ascii="Times New Roman" w:hAnsi="Times New Roman"/>
                <w:sz w:val="24"/>
                <w:szCs w:val="24"/>
              </w:rPr>
              <w:t xml:space="preserve">Мовна лабораторія </w:t>
            </w:r>
          </w:p>
          <w:p>
            <w:pPr>
              <w:ind w:left="10" w:right="100"/>
              <w:rPr>
                <w:rFonts w:ascii="Times New Roman" w:hAnsi="Times New Roman"/>
                <w:sz w:val="24"/>
                <w:szCs w:val="24"/>
              </w:rPr>
            </w:pPr>
            <w:r>
              <w:rPr>
                <w:rFonts w:ascii="Times New Roman" w:hAnsi="Times New Roman"/>
                <w:sz w:val="24"/>
                <w:szCs w:val="24"/>
              </w:rPr>
              <w:t xml:space="preserve">Епіпроектори </w:t>
            </w:r>
          </w:p>
          <w:p>
            <w:pPr>
              <w:ind w:left="10" w:right="100"/>
              <w:rPr>
                <w:rFonts w:ascii="Times New Roman" w:hAnsi="Times New Roman"/>
                <w:sz w:val="24"/>
                <w:szCs w:val="24"/>
              </w:rPr>
            </w:pPr>
            <w:r>
              <w:rPr>
                <w:rFonts w:ascii="Times New Roman" w:hAnsi="Times New Roman"/>
                <w:sz w:val="24"/>
                <w:szCs w:val="24"/>
              </w:rPr>
              <w:t xml:space="preserve">Пристрій для зашторювання </w:t>
            </w:r>
          </w:p>
          <w:p>
            <w:pPr>
              <w:ind w:left="10" w:right="100"/>
              <w:rPr>
                <w:rFonts w:ascii="Times New Roman" w:hAnsi="Times New Roman"/>
                <w:sz w:val="24"/>
                <w:szCs w:val="24"/>
              </w:rPr>
            </w:pPr>
            <w:r>
              <w:rPr>
                <w:rFonts w:ascii="Times New Roman" w:hAnsi="Times New Roman"/>
                <w:sz w:val="24"/>
                <w:szCs w:val="24"/>
              </w:rPr>
              <w:t xml:space="preserve">Екрани </w:t>
            </w:r>
          </w:p>
          <w:p>
            <w:pPr>
              <w:ind w:left="10"/>
              <w:rPr>
                <w:rFonts w:ascii="Times New Roman" w:hAnsi="Times New Roman"/>
                <w:sz w:val="24"/>
                <w:szCs w:val="24"/>
              </w:rPr>
            </w:pPr>
            <w:r>
              <w:rPr>
                <w:rFonts w:ascii="Times New Roman" w:hAnsi="Times New Roman"/>
                <w:sz w:val="24"/>
                <w:szCs w:val="24"/>
              </w:rPr>
              <w:t xml:space="preserve">Інші пристрої </w:t>
            </w:r>
          </w:p>
        </w:tc>
        <w:tc>
          <w:tcPr>
            <w:tcW w:w="1276" w:type="dxa"/>
          </w:tcPr>
          <w:p>
            <w:pPr>
              <w:ind w:left="-10"/>
              <w:rPr>
                <w:rFonts w:ascii="Times New Roman" w:hAnsi="Times New Roman"/>
                <w:sz w:val="24"/>
                <w:szCs w:val="24"/>
              </w:rPr>
            </w:pPr>
          </w:p>
        </w:tc>
        <w:tc>
          <w:tcPr>
            <w:tcW w:w="1275" w:type="dxa"/>
          </w:tcPr>
          <w:p>
            <w:pPr>
              <w:ind w:left="10"/>
              <w:rPr>
                <w:rFonts w:ascii="Times New Roman" w:hAnsi="Times New Roman"/>
                <w:sz w:val="24"/>
                <w:szCs w:val="24"/>
              </w:rPr>
            </w:pPr>
          </w:p>
        </w:tc>
        <w:tc>
          <w:tcPr>
            <w:tcW w:w="1843" w:type="dxa"/>
          </w:tcPr>
          <w:p>
            <w:pPr>
              <w:ind w:left="10"/>
              <w:rPr>
                <w:rFonts w:ascii="Times New Roman" w:hAnsi="Times New Roman"/>
                <w:sz w:val="24"/>
                <w:szCs w:val="24"/>
              </w:rPr>
            </w:pPr>
          </w:p>
        </w:tc>
      </w:tr>
    </w:tbl>
    <w:p>
      <w:pPr>
        <w:spacing w:lineRule="auto" w:line="240" w:after="0" w:beforeAutospacing="0" w:afterAutospacing="0"/>
        <w:ind w:left="3"/>
        <w:rPr>
          <w:rFonts w:ascii="Times New Roman" w:hAnsi="Times New Roman"/>
          <w:sz w:val="28"/>
          <w:szCs w:val="28"/>
        </w:rPr>
      </w:pPr>
    </w:p>
    <w:p>
      <w:pPr>
        <w:numPr>
          <w:ilvl w:val="0"/>
          <w:numId w:val="5"/>
        </w:numPr>
        <w:tabs>
          <w:tab w:val="left" w:pos="1134" w:leader="none"/>
          <w:tab w:val="right" w:pos="9639" w:leader="none"/>
        </w:tabs>
        <w:spacing w:lineRule="auto" w:line="240" w:after="0" w:beforeAutospacing="0" w:afterAutospacing="0"/>
        <w:ind w:firstLine="709" w:left="0" w:right="2"/>
        <w:jc w:val="both"/>
        <w:rPr>
          <w:rFonts w:ascii="Times New Roman" w:hAnsi="Times New Roman"/>
          <w:sz w:val="28"/>
          <w:szCs w:val="28"/>
        </w:rPr>
      </w:pPr>
      <w:r>
        <w:rPr>
          <w:rFonts w:ascii="Times New Roman" w:hAnsi="Times New Roman"/>
          <w:color w:val="000000" w:themeColor="text1"/>
          <w:sz w:val="28"/>
          <w:szCs w:val="28"/>
        </w:rPr>
        <w:t xml:space="preserve"> Розміри спортивного залу, наявність та стан обладнання та інвентарю за нормами </w:t>
      </w:r>
      <w:r>
        <w:rPr>
          <w:rFonts w:ascii="Times New Roman" w:hAnsi="Times New Roman"/>
          <w:color w:val="000000" w:themeColor="text1"/>
          <w:sz w:val="28"/>
          <w:szCs w:val="28"/>
          <w:u w:val="single"/>
        </w:rPr>
        <w:tab/>
      </w:r>
    </w:p>
    <w:p>
      <w:pPr>
        <w:tabs>
          <w:tab w:val="right" w:pos="9639" w:leader="none"/>
        </w:tabs>
        <w:spacing w:lineRule="auto" w:line="240" w:after="0" w:beforeAutospacing="0" w:afterAutospacing="0"/>
        <w:ind w:right="2"/>
        <w:jc w:val="both"/>
        <w:rPr>
          <w:rFonts w:ascii="Times New Roman" w:hAnsi="Times New Roman"/>
          <w:sz w:val="28"/>
          <w:szCs w:val="28"/>
          <w:u w:val="single"/>
        </w:rPr>
      </w:pPr>
      <w:r>
        <w:rPr>
          <w:rFonts w:ascii="Times New Roman" w:hAnsi="Times New Roman"/>
          <w:sz w:val="28"/>
          <w:szCs w:val="28"/>
          <w:u w:val="single"/>
        </w:rPr>
        <w:tab/>
      </w:r>
    </w:p>
    <w:p>
      <w:pPr>
        <w:tabs>
          <w:tab w:val="left" w:pos="1134" w:leader="none"/>
          <w:tab w:val="right" w:pos="9639" w:leader="none"/>
        </w:tabs>
        <w:spacing w:lineRule="auto" w:line="240" w:after="0" w:beforeAutospacing="0" w:afterAutospacing="0"/>
        <w:ind w:firstLine="709" w:right="2"/>
        <w:jc w:val="both"/>
        <w:rPr>
          <w:rFonts w:ascii="Times New Roman" w:hAnsi="Times New Roman"/>
          <w:sz w:val="28"/>
          <w:szCs w:val="28"/>
        </w:rPr>
      </w:pPr>
    </w:p>
    <w:p>
      <w:pPr>
        <w:numPr>
          <w:ilvl w:val="0"/>
          <w:numId w:val="5"/>
        </w:numPr>
        <w:tabs>
          <w:tab w:val="left" w:pos="1134" w:leader="none"/>
          <w:tab w:val="right" w:pos="9639" w:leader="none"/>
        </w:tabs>
        <w:spacing w:lineRule="auto" w:line="240" w:after="0" w:beforeAutospacing="0" w:afterAutospacing="0"/>
        <w:ind w:firstLine="709" w:left="0" w:right="2"/>
        <w:jc w:val="both"/>
        <w:rPr>
          <w:rFonts w:ascii="Times New Roman" w:hAnsi="Times New Roman"/>
          <w:color w:val="000000" w:themeColor="text1"/>
          <w:sz w:val="28"/>
          <w:szCs w:val="28"/>
        </w:rPr>
      </w:pPr>
      <w:r>
        <w:rPr>
          <w:rFonts w:ascii="Times New Roman" w:hAnsi="Times New Roman"/>
          <w:color w:val="000000" w:themeColor="text1"/>
          <w:sz w:val="28"/>
          <w:szCs w:val="28"/>
        </w:rPr>
        <w:t>Наявність та розміри актового залу та забезпечення пожежної безпеки</w:t>
      </w:r>
      <w:r>
        <w:rPr>
          <w:rFonts w:ascii="Times New Roman" w:hAnsi="Times New Roman"/>
          <w:color w:val="000000" w:themeColor="text1"/>
          <w:sz w:val="28"/>
          <w:szCs w:val="28"/>
          <w:u w:val="single"/>
        </w:rPr>
        <w:tab/>
      </w:r>
    </w:p>
    <w:p>
      <w:pPr>
        <w:tabs>
          <w:tab w:val="left" w:pos="1134" w:leader="none"/>
          <w:tab w:val="right" w:pos="9639" w:leader="none"/>
        </w:tabs>
        <w:spacing w:lineRule="auto" w:line="240" w:after="0" w:beforeAutospacing="0" w:afterAutospacing="0"/>
        <w:ind w:left="709" w:right="2"/>
        <w:jc w:val="both"/>
        <w:rPr>
          <w:rFonts w:ascii="Times New Roman" w:hAnsi="Times New Roman"/>
          <w:color w:val="000000" w:themeColor="text1"/>
          <w:sz w:val="28"/>
          <w:szCs w:val="28"/>
          <w:u w:val="single"/>
        </w:rPr>
      </w:pPr>
      <w:r>
        <w:rPr>
          <w:rFonts w:ascii="Times New Roman" w:hAnsi="Times New Roman"/>
          <w:color w:val="000000" w:themeColor="text1"/>
          <w:sz w:val="28"/>
          <w:szCs w:val="28"/>
          <w:u w:val="single"/>
        </w:rPr>
        <w:tab/>
        <w:tab/>
      </w:r>
    </w:p>
    <w:p>
      <w:pPr>
        <w:tabs>
          <w:tab w:val="left" w:pos="1134" w:leader="none"/>
          <w:tab w:val="right" w:pos="9639" w:leader="none"/>
        </w:tabs>
        <w:spacing w:lineRule="auto" w:line="240" w:after="0" w:beforeAutospacing="0" w:afterAutospacing="0"/>
        <w:ind w:firstLine="709" w:right="2"/>
        <w:jc w:val="both"/>
        <w:rPr>
          <w:rFonts w:ascii="Times New Roman" w:hAnsi="Times New Roman"/>
          <w:sz w:val="28"/>
          <w:szCs w:val="28"/>
        </w:rPr>
      </w:pPr>
    </w:p>
    <w:p>
      <w:pPr>
        <w:numPr>
          <w:ilvl w:val="0"/>
          <w:numId w:val="5"/>
        </w:numPr>
        <w:tabs>
          <w:tab w:val="left" w:pos="1134" w:leader="none"/>
          <w:tab w:val="right" w:pos="9639" w:leader="none"/>
        </w:tabs>
        <w:spacing w:lineRule="auto" w:line="240" w:after="0" w:beforeAutospacing="0" w:afterAutospacing="0"/>
        <w:ind w:firstLine="709" w:left="0" w:right="2"/>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Стан меблів (у кімнатах, кабінетах тощо)______________. Зазначити, яких меблів не вистачає відповідно до норм </w:t>
      </w:r>
      <w:r>
        <w:rPr>
          <w:rFonts w:ascii="Times New Roman" w:hAnsi="Times New Roman"/>
          <w:color w:val="000000" w:themeColor="text1"/>
          <w:sz w:val="28"/>
          <w:szCs w:val="28"/>
          <w:u w:val="single"/>
        </w:rPr>
        <w:tab/>
      </w:r>
    </w:p>
    <w:p>
      <w:pPr>
        <w:tabs>
          <w:tab w:val="right" w:pos="9639" w:leader="none"/>
        </w:tabs>
        <w:spacing w:lineRule="auto" w:line="240" w:after="0" w:beforeAutospacing="0" w:afterAutospacing="0"/>
        <w:ind w:right="2"/>
        <w:jc w:val="both"/>
        <w:rPr>
          <w:rFonts w:ascii="Times New Roman" w:hAnsi="Times New Roman"/>
          <w:sz w:val="28"/>
          <w:szCs w:val="28"/>
          <w:u w:val="single"/>
        </w:rPr>
      </w:pPr>
      <w:r>
        <w:rPr>
          <w:rFonts w:ascii="Times New Roman" w:hAnsi="Times New Roman"/>
          <w:sz w:val="28"/>
          <w:szCs w:val="28"/>
          <w:u w:val="single"/>
        </w:rPr>
        <w:tab/>
      </w:r>
    </w:p>
    <w:p>
      <w:pPr>
        <w:tabs>
          <w:tab w:val="right" w:pos="9639" w:leader="none"/>
        </w:tabs>
        <w:spacing w:lineRule="auto" w:line="240" w:after="0" w:beforeAutospacing="0" w:afterAutospacing="0"/>
        <w:ind w:right="2"/>
        <w:jc w:val="both"/>
        <w:rPr>
          <w:rFonts w:ascii="Times New Roman" w:hAnsi="Times New Roman"/>
          <w:sz w:val="28"/>
          <w:szCs w:val="28"/>
          <w:u w:val="single"/>
        </w:rPr>
      </w:pPr>
    </w:p>
    <w:p>
      <w:pPr>
        <w:numPr>
          <w:ilvl w:val="0"/>
          <w:numId w:val="5"/>
        </w:numPr>
        <w:tabs>
          <w:tab w:val="left" w:pos="1134" w:leader="none"/>
          <w:tab w:val="right" w:pos="9637" w:leader="none"/>
        </w:tabs>
        <w:spacing w:lineRule="auto" w:line="240" w:after="0" w:beforeAutospacing="0" w:afterAutospacing="0"/>
        <w:ind w:firstLine="709" w:left="0" w:right="2"/>
        <w:jc w:val="both"/>
        <w:rPr>
          <w:rFonts w:ascii="Times New Roman" w:hAnsi="Times New Roman"/>
          <w:color w:val="000000" w:themeColor="text1"/>
          <w:sz w:val="28"/>
          <w:szCs w:val="28"/>
        </w:rPr>
      </w:pPr>
      <w:r>
        <w:rPr>
          <w:rFonts w:ascii="Times New Roman" w:hAnsi="Times New Roman"/>
          <w:color w:val="000000" w:themeColor="text1"/>
          <w:sz w:val="28"/>
          <w:szCs w:val="28"/>
        </w:rPr>
        <w:t>Наявність їдальні або буфету кількість посадочних місць</w:t>
      </w:r>
      <w:r>
        <w:rPr>
          <w:rFonts w:ascii="Times New Roman" w:hAnsi="Times New Roman"/>
          <w:color w:val="000000" w:themeColor="text1"/>
          <w:sz w:val="28"/>
          <w:szCs w:val="28"/>
          <w:u w:val="single"/>
        </w:rPr>
        <w:tab/>
      </w:r>
      <w:r>
        <w:rPr>
          <w:rFonts w:ascii="Times New Roman" w:hAnsi="Times New Roman"/>
          <w:color w:val="000000" w:themeColor="text1"/>
          <w:sz w:val="28"/>
          <w:szCs w:val="28"/>
        </w:rPr>
        <w:t>,</w:t>
      </w:r>
    </w:p>
    <w:p>
      <w:pPr>
        <w:tabs>
          <w:tab w:val="left" w:pos="1276" w:leader="none"/>
          <w:tab w:val="right" w:pos="9637" w:leader="none"/>
        </w:tabs>
        <w:spacing w:lineRule="auto" w:line="240" w:after="0" w:beforeAutospacing="0" w:afterAutospacing="0"/>
        <w:ind w:right="2"/>
        <w:jc w:val="both"/>
        <w:rPr>
          <w:rFonts w:ascii="Times New Roman" w:hAnsi="Times New Roman"/>
          <w:sz w:val="28"/>
          <w:szCs w:val="28"/>
        </w:rPr>
      </w:pPr>
      <w:r>
        <w:rPr>
          <w:rFonts w:ascii="Times New Roman" w:hAnsi="Times New Roman"/>
          <w:sz w:val="28"/>
          <w:szCs w:val="28"/>
        </w:rPr>
        <w:t xml:space="preserve">забезпеченість та стан меблів </w:t>
      </w:r>
      <w:r>
        <w:rPr>
          <w:rFonts w:ascii="Times New Roman" w:hAnsi="Times New Roman"/>
          <w:sz w:val="28"/>
          <w:szCs w:val="28"/>
          <w:u w:val="single"/>
        </w:rPr>
        <w:tab/>
      </w:r>
      <w:r>
        <w:rPr>
          <w:rFonts w:ascii="Times New Roman" w:hAnsi="Times New Roman"/>
          <w:sz w:val="28"/>
          <w:szCs w:val="28"/>
        </w:rPr>
        <w:t xml:space="preserve">, </w:t>
      </w:r>
    </w:p>
    <w:p>
      <w:pPr>
        <w:tabs>
          <w:tab w:val="left" w:pos="1276" w:leader="none"/>
          <w:tab w:val="right" w:pos="9637" w:leader="none"/>
        </w:tabs>
        <w:spacing w:lineRule="auto" w:line="240" w:after="0" w:beforeAutospacing="0" w:afterAutospacing="0"/>
        <w:ind w:right="2"/>
        <w:jc w:val="both"/>
        <w:rPr>
          <w:rFonts w:ascii="Times New Roman" w:hAnsi="Times New Roman"/>
          <w:sz w:val="28"/>
          <w:szCs w:val="28"/>
        </w:rPr>
      </w:pPr>
      <w:r>
        <w:rPr>
          <w:rFonts w:ascii="Times New Roman" w:hAnsi="Times New Roman"/>
          <w:sz w:val="28"/>
          <w:szCs w:val="28"/>
        </w:rPr>
        <w:t>забезпеченість технологічним обладнанням</w:t>
      </w:r>
      <w:r>
        <w:rPr>
          <w:rFonts w:ascii="Times New Roman" w:hAnsi="Times New Roman"/>
          <w:sz w:val="28"/>
          <w:szCs w:val="28"/>
          <w:u w:val="single"/>
        </w:rPr>
        <w:tab/>
      </w:r>
      <w:r>
        <w:rPr>
          <w:rFonts w:ascii="Times New Roman" w:hAnsi="Times New Roman"/>
          <w:sz w:val="28"/>
          <w:szCs w:val="28"/>
        </w:rPr>
        <w:t xml:space="preserve">, </w:t>
      </w:r>
    </w:p>
    <w:p>
      <w:pPr>
        <w:tabs>
          <w:tab w:val="left" w:pos="1276" w:leader="none"/>
          <w:tab w:val="right" w:pos="9637" w:leader="none"/>
        </w:tabs>
        <w:spacing w:lineRule="auto" w:line="240" w:after="0" w:beforeAutospacing="0" w:afterAutospacing="0"/>
        <w:ind w:right="2"/>
        <w:jc w:val="both"/>
        <w:rPr>
          <w:rFonts w:ascii="Times New Roman" w:hAnsi="Times New Roman"/>
          <w:sz w:val="28"/>
          <w:szCs w:val="28"/>
        </w:rPr>
      </w:pPr>
      <w:r>
        <w:rPr>
          <w:rFonts w:ascii="Times New Roman" w:hAnsi="Times New Roman"/>
          <w:sz w:val="28"/>
          <w:szCs w:val="28"/>
        </w:rPr>
        <w:t xml:space="preserve">санітарний стан </w:t>
      </w:r>
      <w:r>
        <w:rPr>
          <w:rFonts w:ascii="Times New Roman" w:hAnsi="Times New Roman"/>
          <w:sz w:val="28"/>
          <w:szCs w:val="28"/>
          <w:u w:val="single"/>
        </w:rPr>
        <w:tab/>
      </w:r>
      <w:r>
        <w:rPr>
          <w:rFonts w:ascii="Times New Roman" w:hAnsi="Times New Roman"/>
          <w:sz w:val="28"/>
          <w:szCs w:val="28"/>
        </w:rPr>
        <w:t>,</w:t>
      </w:r>
    </w:p>
    <w:p>
      <w:pPr>
        <w:tabs>
          <w:tab w:val="left" w:pos="1276" w:leader="none"/>
          <w:tab w:val="right" w:pos="9637" w:leader="none"/>
        </w:tabs>
        <w:spacing w:lineRule="auto" w:line="240" w:after="0" w:beforeAutospacing="0" w:afterAutospacing="0"/>
        <w:ind w:right="2"/>
        <w:jc w:val="both"/>
        <w:rPr>
          <w:rFonts w:ascii="Times New Roman" w:hAnsi="Times New Roman"/>
          <w:sz w:val="28"/>
          <w:szCs w:val="28"/>
        </w:rPr>
      </w:pPr>
      <w:r>
        <w:rPr>
          <w:rFonts w:ascii="Times New Roman" w:hAnsi="Times New Roman"/>
          <w:sz w:val="28"/>
          <w:szCs w:val="28"/>
        </w:rPr>
        <w:t xml:space="preserve">умови для миття рук </w:t>
      </w:r>
      <w:r>
        <w:rPr>
          <w:rFonts w:ascii="Times New Roman" w:hAnsi="Times New Roman"/>
          <w:sz w:val="28"/>
          <w:szCs w:val="28"/>
          <w:u w:val="single"/>
        </w:rPr>
        <w:tab/>
      </w:r>
      <w:r>
        <w:rPr>
          <w:rFonts w:ascii="Times New Roman" w:hAnsi="Times New Roman"/>
          <w:sz w:val="28"/>
          <w:szCs w:val="28"/>
        </w:rPr>
        <w:t xml:space="preserve">. </w:t>
      </w:r>
    </w:p>
    <w:p>
      <w:pPr>
        <w:tabs>
          <w:tab w:val="right" w:pos="7513" w:leader="none"/>
          <w:tab w:val="right" w:pos="9639" w:leader="none"/>
        </w:tabs>
        <w:spacing w:lineRule="auto" w:line="240" w:after="0" w:beforeAutospacing="0" w:afterAutospacing="0"/>
        <w:ind w:right="2"/>
        <w:rPr>
          <w:rFonts w:ascii="Times New Roman" w:hAnsi="Times New Roman"/>
          <w:sz w:val="28"/>
          <w:szCs w:val="28"/>
        </w:rPr>
      </w:pPr>
      <w:r>
        <w:rPr>
          <w:rFonts w:ascii="Times New Roman" w:hAnsi="Times New Roman"/>
          <w:sz w:val="28"/>
          <w:szCs w:val="28"/>
        </w:rPr>
        <w:t xml:space="preserve">Наявність проточної води: холодної </w:t>
      </w:r>
      <w:r>
        <w:rPr>
          <w:rFonts w:ascii="Times New Roman" w:hAnsi="Times New Roman"/>
          <w:sz w:val="28"/>
          <w:szCs w:val="28"/>
          <w:u w:val="single"/>
        </w:rPr>
        <w:tab/>
      </w:r>
      <w:r>
        <w:rPr>
          <w:rFonts w:ascii="Times New Roman" w:hAnsi="Times New Roman"/>
          <w:sz w:val="28"/>
          <w:szCs w:val="28"/>
        </w:rPr>
        <w:t xml:space="preserve">, гарячої </w:t>
      </w:r>
      <w:r>
        <w:rPr>
          <w:rFonts w:ascii="Times New Roman" w:hAnsi="Times New Roman"/>
          <w:sz w:val="28"/>
          <w:szCs w:val="28"/>
          <w:u w:val="single"/>
        </w:rPr>
        <w:tab/>
      </w:r>
      <w:r>
        <w:rPr>
          <w:rFonts w:ascii="Times New Roman" w:hAnsi="Times New Roman"/>
          <w:sz w:val="28"/>
          <w:szCs w:val="28"/>
        </w:rPr>
        <w:t>.</w:t>
      </w:r>
    </w:p>
    <w:p>
      <w:pPr>
        <w:pStyle w:val="P3"/>
        <w:spacing w:after="0" w:beforeAutospacing="0" w:afterAutospacing="0"/>
        <w:rPr>
          <w:rFonts w:ascii="Times New Roman" w:hAnsi="Times New Roman"/>
          <w:sz w:val="28"/>
          <w:szCs w:val="28"/>
        </w:rPr>
      </w:pPr>
    </w:p>
    <w:p>
      <w:pPr>
        <w:numPr>
          <w:ilvl w:val="0"/>
          <w:numId w:val="5"/>
        </w:numPr>
        <w:tabs>
          <w:tab w:val="left" w:pos="1134" w:leader="none"/>
          <w:tab w:val="right" w:pos="9639" w:leader="none"/>
        </w:tabs>
        <w:spacing w:lineRule="auto" w:line="240" w:after="0" w:beforeAutospacing="0" w:afterAutospacing="0"/>
        <w:ind w:firstLine="709" w:left="0" w:right="2"/>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Організація питного режиму</w:t>
      </w:r>
      <w:r>
        <w:rPr>
          <w:rFonts w:ascii="Times New Roman" w:hAnsi="Times New Roman"/>
          <w:color w:val="000000" w:themeColor="text1"/>
          <w:sz w:val="28"/>
          <w:szCs w:val="28"/>
          <w:u w:val="single"/>
        </w:rPr>
        <w:tab/>
      </w:r>
      <w:r>
        <w:rPr>
          <w:rFonts w:ascii="Times New Roman" w:hAnsi="Times New Roman"/>
          <w:color w:val="000000" w:themeColor="text1"/>
          <w:sz w:val="28"/>
          <w:szCs w:val="28"/>
        </w:rPr>
        <w:t xml:space="preserve">. </w:t>
      </w:r>
    </w:p>
    <w:p>
      <w:pPr>
        <w:tabs>
          <w:tab w:val="left" w:pos="1134" w:leader="none"/>
          <w:tab w:val="right" w:pos="9639" w:leader="none"/>
        </w:tabs>
        <w:spacing w:lineRule="auto" w:line="240" w:after="0" w:beforeAutospacing="0" w:afterAutospacing="0"/>
        <w:ind w:left="709" w:right="2"/>
        <w:jc w:val="both"/>
        <w:rPr>
          <w:rFonts w:ascii="Times New Roman" w:hAnsi="Times New Roman"/>
          <w:sz w:val="28"/>
          <w:szCs w:val="28"/>
        </w:rPr>
      </w:pPr>
    </w:p>
    <w:p>
      <w:pPr>
        <w:numPr>
          <w:ilvl w:val="0"/>
          <w:numId w:val="5"/>
        </w:numPr>
        <w:tabs>
          <w:tab w:val="left" w:pos="1134" w:leader="none"/>
          <w:tab w:val="right" w:pos="9639" w:leader="none"/>
        </w:tabs>
        <w:spacing w:lineRule="auto" w:line="240" w:after="0" w:beforeAutospacing="0" w:afterAutospacing="0"/>
        <w:ind w:firstLine="709" w:left="0" w:right="2"/>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Наявність медичного, стоматологічного кабінетів: хто здійснює медичний контроль за станом здоров’я учнів, слухачів </w:t>
      </w:r>
      <w:r>
        <w:rPr>
          <w:rFonts w:ascii="Times New Roman" w:hAnsi="Times New Roman"/>
          <w:color w:val="000000" w:themeColor="text1"/>
          <w:sz w:val="28"/>
          <w:szCs w:val="28"/>
          <w:u w:val="single"/>
        </w:rPr>
        <w:tab/>
      </w:r>
      <w:r>
        <w:rPr>
          <w:rFonts w:ascii="Times New Roman" w:hAnsi="Times New Roman"/>
          <w:color w:val="000000" w:themeColor="text1"/>
          <w:sz w:val="28"/>
          <w:szCs w:val="28"/>
        </w:rPr>
        <w:t xml:space="preserve">. </w:t>
      </w:r>
    </w:p>
    <w:p>
      <w:pPr>
        <w:tabs>
          <w:tab w:val="left" w:pos="9639" w:leader="none"/>
        </w:tabs>
        <w:rPr>
          <w:rFonts w:ascii="Times New Roman" w:hAnsi="Times New Roman"/>
          <w:sz w:val="28"/>
          <w:szCs w:val="28"/>
          <w:u w:val="single"/>
        </w:rPr>
      </w:pPr>
      <w:r>
        <w:rPr>
          <w:rFonts w:ascii="Times New Roman" w:hAnsi="Times New Roman"/>
          <w:sz w:val="28"/>
          <w:szCs w:val="28"/>
          <w:u w:val="single"/>
        </w:rPr>
        <w:tab/>
      </w:r>
    </w:p>
    <w:p>
      <w:pPr>
        <w:numPr>
          <w:ilvl w:val="0"/>
          <w:numId w:val="5"/>
        </w:numPr>
        <w:tabs>
          <w:tab w:val="left" w:pos="1134" w:leader="none"/>
          <w:tab w:val="right" w:pos="9639" w:leader="none"/>
        </w:tabs>
        <w:spacing w:lineRule="auto" w:line="240" w:after="0" w:beforeAutospacing="0" w:afterAutospacing="0"/>
        <w:ind w:firstLine="709" w:left="0" w:right="2"/>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Наявність і стан бібліотеки </w:t>
      </w:r>
      <w:r>
        <w:rPr>
          <w:rFonts w:ascii="Times New Roman" w:hAnsi="Times New Roman"/>
          <w:color w:val="000000" w:themeColor="text1"/>
          <w:sz w:val="28"/>
          <w:szCs w:val="28"/>
          <w:u w:val="single"/>
        </w:rPr>
        <w:tab/>
      </w:r>
    </w:p>
    <w:p>
      <w:pPr>
        <w:pStyle w:val="P3"/>
        <w:tabs>
          <w:tab w:val="left" w:pos="9639" w:leader="none"/>
        </w:tabs>
        <w:ind w:left="0"/>
        <w:rPr>
          <w:rFonts w:ascii="Times New Roman" w:hAnsi="Times New Roman"/>
          <w:sz w:val="28"/>
          <w:szCs w:val="28"/>
          <w:u w:val="single"/>
        </w:rPr>
      </w:pPr>
      <w:r>
        <w:rPr>
          <w:rFonts w:ascii="Times New Roman" w:hAnsi="Times New Roman"/>
          <w:sz w:val="28"/>
          <w:szCs w:val="28"/>
          <w:u w:val="single"/>
        </w:rPr>
        <w:tab/>
      </w:r>
    </w:p>
    <w:p>
      <w:pPr>
        <w:numPr>
          <w:ilvl w:val="0"/>
          <w:numId w:val="5"/>
        </w:numPr>
        <w:tabs>
          <w:tab w:val="left" w:pos="1134" w:leader="none"/>
          <w:tab w:val="right" w:pos="9639" w:leader="none"/>
        </w:tabs>
        <w:spacing w:lineRule="auto" w:line="240" w:after="0" w:beforeAutospacing="0" w:afterAutospacing="0"/>
        <w:ind w:firstLine="709" w:left="0" w:right="2"/>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Фонд підручників, посібників, художньої літератури </w:t>
      </w:r>
      <w:r>
        <w:rPr>
          <w:rFonts w:ascii="Times New Roman" w:hAnsi="Times New Roman"/>
          <w:color w:val="000000" w:themeColor="text1"/>
          <w:sz w:val="28"/>
          <w:szCs w:val="28"/>
          <w:u w:val="single"/>
        </w:rPr>
        <w:tab/>
      </w:r>
      <w:r>
        <w:rPr>
          <w:rFonts w:ascii="Times New Roman" w:hAnsi="Times New Roman"/>
          <w:color w:val="000000" w:themeColor="text1"/>
          <w:sz w:val="28"/>
          <w:szCs w:val="28"/>
        </w:rPr>
        <w:t xml:space="preserve">, </w:t>
      </w:r>
    </w:p>
    <w:p>
      <w:pPr>
        <w:tabs>
          <w:tab w:val="left" w:pos="1134" w:leader="none"/>
          <w:tab w:val="right" w:pos="9639" w:leader="none"/>
        </w:tabs>
        <w:spacing w:lineRule="auto" w:line="240" w:after="0" w:beforeAutospacing="0" w:afterAutospacing="0"/>
        <w:ind w:right="2"/>
        <w:jc w:val="both"/>
        <w:rPr>
          <w:rFonts w:ascii="Times New Roman" w:hAnsi="Times New Roman"/>
          <w:sz w:val="28"/>
          <w:szCs w:val="28"/>
        </w:rPr>
      </w:pPr>
      <w:r>
        <w:rPr>
          <w:rFonts w:ascii="Times New Roman" w:hAnsi="Times New Roman"/>
          <w:sz w:val="28"/>
          <w:szCs w:val="28"/>
        </w:rPr>
        <w:t>періодичних видань</w:t>
      </w:r>
      <w:r>
        <w:rPr>
          <w:rFonts w:ascii="Times New Roman" w:hAnsi="Times New Roman"/>
          <w:sz w:val="28"/>
          <w:szCs w:val="28"/>
          <w:u w:val="single"/>
        </w:rPr>
        <w:tab/>
      </w:r>
      <w:r>
        <w:rPr>
          <w:rFonts w:ascii="Times New Roman" w:hAnsi="Times New Roman"/>
          <w:sz w:val="28"/>
          <w:szCs w:val="28"/>
        </w:rPr>
        <w:t xml:space="preserve">. </w:t>
      </w:r>
    </w:p>
    <w:p>
      <w:pPr>
        <w:tabs>
          <w:tab w:val="left" w:pos="1134" w:leader="none"/>
          <w:tab w:val="right" w:pos="9639" w:leader="none"/>
        </w:tabs>
        <w:spacing w:lineRule="auto" w:line="240" w:after="0" w:beforeAutospacing="0" w:afterAutospacing="0"/>
        <w:ind w:right="2"/>
        <w:rPr>
          <w:rFonts w:ascii="Times New Roman" w:hAnsi="Times New Roman"/>
          <w:sz w:val="28"/>
          <w:szCs w:val="28"/>
        </w:rPr>
      </w:pPr>
      <w:r>
        <w:rPr>
          <w:rFonts w:ascii="Times New Roman" w:hAnsi="Times New Roman"/>
          <w:sz w:val="28"/>
          <w:szCs w:val="28"/>
        </w:rPr>
        <w:t xml:space="preserve">Забезпеченість підручниками за предметами </w:t>
      </w:r>
      <w:r>
        <w:rPr>
          <w:rFonts w:ascii="Times New Roman" w:hAnsi="Times New Roman"/>
          <w:sz w:val="28"/>
          <w:szCs w:val="28"/>
          <w:u w:val="single"/>
        </w:rPr>
        <w:tab/>
      </w:r>
      <w:r>
        <w:rPr>
          <w:rFonts w:ascii="Times New Roman" w:hAnsi="Times New Roman"/>
          <w:sz w:val="28"/>
          <w:szCs w:val="28"/>
        </w:rPr>
        <w:t xml:space="preserve">. </w:t>
      </w:r>
    </w:p>
    <w:p>
      <w:pPr>
        <w:tabs>
          <w:tab w:val="left" w:pos="1134" w:leader="none"/>
          <w:tab w:val="right" w:pos="9639" w:leader="none"/>
        </w:tabs>
        <w:spacing w:lineRule="auto" w:line="240" w:after="0" w:beforeAutospacing="0" w:afterAutospacing="0"/>
        <w:ind w:left="709" w:right="2"/>
        <w:jc w:val="both"/>
        <w:rPr>
          <w:rFonts w:ascii="Times New Roman" w:hAnsi="Times New Roman"/>
          <w:sz w:val="28"/>
          <w:szCs w:val="28"/>
        </w:rPr>
      </w:pPr>
    </w:p>
    <w:p>
      <w:pPr>
        <w:tabs>
          <w:tab w:val="left" w:pos="1134" w:leader="none"/>
          <w:tab w:val="right" w:pos="9639" w:leader="none"/>
        </w:tabs>
        <w:spacing w:lineRule="auto" w:line="240" w:after="0" w:beforeAutospacing="0" w:afterAutospacing="0"/>
        <w:ind w:left="709" w:right="2"/>
        <w:jc w:val="both"/>
        <w:rPr>
          <w:rFonts w:ascii="Times New Roman" w:hAnsi="Times New Roman"/>
          <w:sz w:val="28"/>
          <w:szCs w:val="28"/>
        </w:rPr>
      </w:pPr>
    </w:p>
    <w:p>
      <w:pPr>
        <w:numPr>
          <w:ilvl w:val="0"/>
          <w:numId w:val="5"/>
        </w:numPr>
        <w:tabs>
          <w:tab w:val="left" w:pos="1134" w:leader="none"/>
          <w:tab w:val="right" w:pos="9639" w:leader="none"/>
        </w:tabs>
        <w:spacing w:lineRule="auto" w:line="240" w:after="0" w:beforeAutospacing="0" w:afterAutospacing="0"/>
        <w:ind w:firstLine="709" w:left="0" w:right="2"/>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Забезпеченість освітлення в кабінетах згідно з нормами</w:t>
      </w:r>
      <w:r>
        <w:rPr>
          <w:rFonts w:ascii="Times New Roman" w:hAnsi="Times New Roman"/>
          <w:color w:val="000000" w:themeColor="text1"/>
          <w:sz w:val="28"/>
          <w:szCs w:val="28"/>
          <w:u w:val="single"/>
        </w:rPr>
        <w:tab/>
      </w:r>
    </w:p>
    <w:p>
      <w:pPr>
        <w:tabs>
          <w:tab w:val="right" w:pos="9639" w:leader="none"/>
        </w:tabs>
        <w:spacing w:lineRule="auto" w:line="240" w:after="0" w:beforeAutospacing="0" w:afterAutospacing="0"/>
        <w:ind w:right="2"/>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w:t>
      </w:r>
    </w:p>
    <w:p>
      <w:pPr>
        <w:tabs>
          <w:tab w:val="left" w:pos="1134" w:leader="none"/>
          <w:tab w:val="right" w:pos="9639" w:leader="none"/>
        </w:tabs>
        <w:spacing w:lineRule="auto" w:line="240" w:after="0" w:beforeAutospacing="0" w:afterAutospacing="0"/>
        <w:ind w:left="709" w:right="2"/>
        <w:jc w:val="both"/>
        <w:rPr>
          <w:rFonts w:ascii="Times New Roman" w:hAnsi="Times New Roman"/>
          <w:sz w:val="28"/>
          <w:szCs w:val="28"/>
        </w:rPr>
      </w:pPr>
    </w:p>
    <w:p>
      <w:pPr>
        <w:numPr>
          <w:ilvl w:val="0"/>
          <w:numId w:val="5"/>
        </w:numPr>
        <w:tabs>
          <w:tab w:val="left" w:pos="1134" w:leader="none"/>
          <w:tab w:val="right" w:pos="9639" w:leader="none"/>
        </w:tabs>
        <w:spacing w:lineRule="auto" w:line="240" w:after="0" w:beforeAutospacing="0" w:afterAutospacing="0"/>
        <w:ind w:firstLine="709" w:left="0" w:right="2"/>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Наявність актів перевірки опору ізоляції електромереж і заземлення</w:t>
      </w:r>
      <w:r>
        <w:rPr>
          <w:rFonts w:ascii="Times New Roman" w:hAnsi="Times New Roman"/>
          <w:color w:val="000000" w:themeColor="text1"/>
          <w:sz w:val="28"/>
          <w:szCs w:val="28"/>
          <w:u w:val="single"/>
        </w:rPr>
        <w:tab/>
      </w:r>
    </w:p>
    <w:p>
      <w:pPr>
        <w:tabs>
          <w:tab w:val="right" w:pos="9639" w:leader="none"/>
        </w:tabs>
        <w:spacing w:lineRule="auto" w:line="240" w:after="0" w:beforeAutospacing="0" w:afterAutospacing="0"/>
        <w:ind w:right="2"/>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w:t>
      </w:r>
    </w:p>
    <w:p>
      <w:pPr>
        <w:tabs>
          <w:tab w:val="left" w:pos="1134" w:leader="none"/>
          <w:tab w:val="right" w:pos="9639" w:leader="none"/>
        </w:tabs>
        <w:spacing w:lineRule="auto" w:line="240" w:after="0" w:beforeAutospacing="0" w:afterAutospacing="0"/>
        <w:ind w:left="709" w:right="2"/>
        <w:jc w:val="both"/>
        <w:rPr>
          <w:rFonts w:ascii="Times New Roman" w:hAnsi="Times New Roman"/>
          <w:color w:val="000000" w:themeColor="text1"/>
          <w:sz w:val="28"/>
          <w:szCs w:val="28"/>
        </w:rPr>
      </w:pPr>
    </w:p>
    <w:p>
      <w:pPr>
        <w:numPr>
          <w:ilvl w:val="0"/>
          <w:numId w:val="5"/>
        </w:numPr>
        <w:tabs>
          <w:tab w:val="left" w:pos="1134" w:leader="none"/>
          <w:tab w:val="right" w:pos="9639" w:leader="none"/>
        </w:tabs>
        <w:spacing w:lineRule="auto" w:line="240" w:after="0" w:beforeAutospacing="0" w:afterAutospacing="0"/>
        <w:ind w:firstLine="709" w:left="0" w:right="2"/>
        <w:jc w:val="both"/>
        <w:rPr>
          <w:rFonts w:ascii="Times New Roman" w:hAnsi="Times New Roman"/>
          <w:sz w:val="28"/>
          <w:szCs w:val="28"/>
        </w:rPr>
      </w:pPr>
      <w:r>
        <w:rPr>
          <w:rFonts w:ascii="Times New Roman" w:hAnsi="Times New Roman"/>
          <w:sz w:val="28"/>
          <w:szCs w:val="28"/>
        </w:rPr>
        <w:t>Стан пожежної безпеки:</w:t>
      </w:r>
    </w:p>
    <w:p>
      <w:pPr>
        <w:tabs>
          <w:tab w:val="left" w:pos="1134" w:leader="none"/>
          <w:tab w:val="right" w:pos="9639" w:leader="none"/>
        </w:tabs>
        <w:spacing w:lineRule="auto" w:line="240" w:after="0" w:beforeAutospacing="0" w:afterAutospacing="0"/>
        <w:ind w:right="2"/>
        <w:jc w:val="both"/>
        <w:rPr>
          <w:rFonts w:ascii="Times New Roman" w:hAnsi="Times New Roman"/>
          <w:sz w:val="28"/>
          <w:szCs w:val="28"/>
        </w:rPr>
      </w:pPr>
      <w:r>
        <w:rPr>
          <w:rFonts w:ascii="Times New Roman" w:hAnsi="Times New Roman"/>
          <w:sz w:val="28"/>
          <w:szCs w:val="28"/>
        </w:rPr>
        <w:t>Наявність та відповідність документації щодо протипожежного захисту</w:t>
      </w:r>
      <w:r>
        <w:rPr>
          <w:rFonts w:ascii="Times New Roman" w:hAnsi="Times New Roman"/>
          <w:sz w:val="28"/>
          <w:szCs w:val="28"/>
          <w:u w:val="single"/>
        </w:rPr>
        <w:tab/>
        <w:t>;</w:t>
      </w:r>
    </w:p>
    <w:p>
      <w:pPr>
        <w:tabs>
          <w:tab w:val="left" w:pos="1134" w:leader="none"/>
          <w:tab w:val="right" w:pos="9639" w:leader="none"/>
        </w:tabs>
        <w:spacing w:lineRule="auto" w:line="240" w:after="0" w:beforeAutospacing="0" w:afterAutospacing="0"/>
        <w:ind w:right="2"/>
        <w:jc w:val="both"/>
        <w:rPr>
          <w:rFonts w:ascii="Times New Roman" w:hAnsi="Times New Roman"/>
          <w:sz w:val="28"/>
          <w:szCs w:val="28"/>
        </w:rPr>
      </w:pPr>
      <w:r>
        <w:rPr>
          <w:rFonts w:ascii="Times New Roman" w:hAnsi="Times New Roman"/>
          <w:sz w:val="28"/>
          <w:szCs w:val="28"/>
        </w:rPr>
        <w:t>Наявність та справність (зовнішнього та внутрішнього) протипожежного водопостачання</w:t>
      </w:r>
      <w:r>
        <w:rPr>
          <w:rFonts w:ascii="Times New Roman" w:hAnsi="Times New Roman"/>
          <w:sz w:val="28"/>
          <w:szCs w:val="28"/>
          <w:u w:val="single"/>
        </w:rPr>
        <w:tab/>
      </w:r>
      <w:r>
        <w:rPr>
          <w:rFonts w:ascii="Times New Roman" w:hAnsi="Times New Roman"/>
          <w:sz w:val="28"/>
          <w:szCs w:val="28"/>
        </w:rPr>
        <w:t>;</w:t>
      </w:r>
    </w:p>
    <w:p>
      <w:pPr>
        <w:tabs>
          <w:tab w:val="left" w:pos="1134" w:leader="none"/>
          <w:tab w:val="right" w:pos="9639" w:leader="none"/>
        </w:tabs>
        <w:spacing w:lineRule="auto" w:line="240" w:after="0" w:beforeAutospacing="0" w:afterAutospacing="0"/>
        <w:ind w:right="2"/>
        <w:jc w:val="both"/>
        <w:rPr>
          <w:rFonts w:ascii="Times New Roman" w:hAnsi="Times New Roman"/>
          <w:sz w:val="28"/>
          <w:szCs w:val="28"/>
        </w:rPr>
      </w:pPr>
      <w:r>
        <w:rPr>
          <w:rFonts w:ascii="Times New Roman" w:hAnsi="Times New Roman"/>
          <w:sz w:val="28"/>
          <w:szCs w:val="28"/>
        </w:rPr>
        <w:t>Наявність та справність первинних засобів пожежогасіння ________________;</w:t>
      </w:r>
    </w:p>
    <w:p>
      <w:pPr>
        <w:tabs>
          <w:tab w:val="left" w:pos="1134" w:leader="none"/>
          <w:tab w:val="right" w:pos="9639" w:leader="none"/>
        </w:tabs>
        <w:spacing w:lineRule="auto" w:line="240" w:after="0" w:beforeAutospacing="0" w:afterAutospacing="0"/>
        <w:ind w:right="2"/>
        <w:jc w:val="both"/>
        <w:rPr>
          <w:rFonts w:ascii="Times New Roman" w:hAnsi="Times New Roman"/>
          <w:sz w:val="28"/>
          <w:szCs w:val="28"/>
        </w:rPr>
      </w:pPr>
      <w:r>
        <w:rPr>
          <w:rFonts w:ascii="Times New Roman" w:hAnsi="Times New Roman"/>
          <w:sz w:val="28"/>
          <w:szCs w:val="28"/>
        </w:rPr>
        <w:t xml:space="preserve">Справність електромереж та електрообладнання, блискавкозахисту </w:t>
      </w:r>
      <w:r>
        <w:rPr>
          <w:rFonts w:ascii="Times New Roman" w:hAnsi="Times New Roman"/>
          <w:sz w:val="28"/>
          <w:szCs w:val="28"/>
          <w:u w:val="single"/>
        </w:rPr>
        <w:tab/>
      </w:r>
      <w:r>
        <w:rPr>
          <w:rFonts w:ascii="Times New Roman" w:hAnsi="Times New Roman"/>
          <w:sz w:val="28"/>
          <w:szCs w:val="28"/>
        </w:rPr>
        <w:t>;</w:t>
      </w:r>
    </w:p>
    <w:p>
      <w:pPr>
        <w:tabs>
          <w:tab w:val="left" w:pos="1134" w:leader="none"/>
          <w:tab w:val="right" w:pos="9639" w:leader="none"/>
        </w:tabs>
        <w:spacing w:lineRule="auto" w:line="240" w:after="0" w:beforeAutospacing="0" w:afterAutospacing="0"/>
        <w:ind w:right="2"/>
        <w:jc w:val="both"/>
        <w:rPr>
          <w:rFonts w:ascii="Times New Roman" w:hAnsi="Times New Roman"/>
          <w:sz w:val="28"/>
          <w:szCs w:val="28"/>
        </w:rPr>
      </w:pPr>
      <w:r>
        <w:rPr>
          <w:rFonts w:ascii="Times New Roman" w:hAnsi="Times New Roman"/>
          <w:sz w:val="28"/>
          <w:szCs w:val="28"/>
        </w:rPr>
        <w:t>Наявність та справність автоматичних систем протипожежного захисту, їх обслуговування</w:t>
      </w:r>
      <w:r>
        <w:rPr>
          <w:rFonts w:ascii="Times New Roman" w:hAnsi="Times New Roman"/>
          <w:sz w:val="28"/>
          <w:szCs w:val="28"/>
          <w:u w:val="single"/>
        </w:rPr>
        <w:t xml:space="preserve"> </w:t>
        <w:tab/>
      </w:r>
      <w:r>
        <w:rPr>
          <w:rFonts w:ascii="Times New Roman" w:hAnsi="Times New Roman"/>
          <w:sz w:val="28"/>
          <w:szCs w:val="28"/>
        </w:rPr>
        <w:t>;</w:t>
      </w:r>
    </w:p>
    <w:p>
      <w:pPr>
        <w:tabs>
          <w:tab w:val="left" w:pos="1134" w:leader="none"/>
          <w:tab w:val="right" w:pos="9639" w:leader="none"/>
        </w:tabs>
        <w:spacing w:lineRule="auto" w:line="240" w:after="0" w:beforeAutospacing="0" w:afterAutospacing="0"/>
        <w:ind w:right="2"/>
        <w:jc w:val="both"/>
        <w:rPr>
          <w:rFonts w:ascii="Times New Roman" w:hAnsi="Times New Roman"/>
          <w:sz w:val="28"/>
          <w:szCs w:val="28"/>
        </w:rPr>
      </w:pPr>
      <w:r>
        <w:rPr>
          <w:rFonts w:ascii="Times New Roman" w:hAnsi="Times New Roman"/>
          <w:sz w:val="28"/>
          <w:szCs w:val="28"/>
        </w:rPr>
        <w:t>Наявність та відповідність евакуаційних шляхів та виходів _________________;</w:t>
        <w:tab/>
      </w:r>
    </w:p>
    <w:p>
      <w:pPr>
        <w:tabs>
          <w:tab w:val="right" w:pos="9639" w:leader="none"/>
        </w:tabs>
        <w:spacing w:lineRule="auto" w:line="240" w:after="0" w:beforeAutospacing="0" w:afterAutospacing="0"/>
        <w:ind w:right="2"/>
        <w:rPr>
          <w:rFonts w:ascii="Times New Roman" w:hAnsi="Times New Roman"/>
          <w:sz w:val="28"/>
          <w:szCs w:val="28"/>
          <w:u w:val="single"/>
        </w:rPr>
      </w:pPr>
      <w:r>
        <w:rPr>
          <w:rFonts w:ascii="Times New Roman" w:hAnsi="Times New Roman"/>
          <w:sz w:val="28"/>
          <w:szCs w:val="28"/>
        </w:rPr>
        <w:t>Проведення обробляння будівельних конструкцій вогнестійкими засобами</w:t>
      </w:r>
      <w:r>
        <w:rPr>
          <w:rFonts w:ascii="Times New Roman" w:hAnsi="Times New Roman"/>
          <w:sz w:val="28"/>
          <w:szCs w:val="28"/>
          <w:u w:val="single"/>
        </w:rPr>
        <w:tab/>
        <w:t>;</w:t>
      </w:r>
    </w:p>
    <w:p>
      <w:pPr>
        <w:tabs>
          <w:tab w:val="right" w:pos="9639" w:leader="none"/>
        </w:tabs>
        <w:spacing w:lineRule="auto" w:line="240" w:after="0" w:beforeAutospacing="0" w:afterAutospacing="0"/>
        <w:ind w:right="2"/>
        <w:rPr>
          <w:rFonts w:ascii="Times New Roman" w:hAnsi="Times New Roman"/>
          <w:sz w:val="28"/>
          <w:szCs w:val="28"/>
        </w:rPr>
      </w:pPr>
      <w:r>
        <w:rPr>
          <w:rFonts w:ascii="Times New Roman" w:hAnsi="Times New Roman"/>
          <w:sz w:val="28"/>
          <w:szCs w:val="28"/>
        </w:rPr>
        <w:t>Інші питання пожежної безпеки</w:t>
      </w:r>
      <w:r>
        <w:rPr>
          <w:rFonts w:ascii="Times New Roman" w:hAnsi="Times New Roman"/>
          <w:sz w:val="28"/>
          <w:szCs w:val="28"/>
          <w:u w:val="single"/>
        </w:rPr>
        <w:t xml:space="preserve">                                                                                 </w:t>
      </w:r>
      <w:r>
        <w:rPr>
          <w:rFonts w:ascii="Times New Roman" w:hAnsi="Times New Roman"/>
          <w:sz w:val="28"/>
          <w:szCs w:val="28"/>
        </w:rPr>
        <w:t>.</w:t>
      </w:r>
    </w:p>
    <w:p>
      <w:pPr>
        <w:tabs>
          <w:tab w:val="left" w:pos="1134" w:leader="none"/>
          <w:tab w:val="right" w:pos="9639" w:leader="none"/>
        </w:tabs>
        <w:spacing w:lineRule="auto" w:line="240" w:after="0" w:beforeAutospacing="0" w:afterAutospacing="0"/>
        <w:ind w:left="709" w:right="2"/>
        <w:jc w:val="both"/>
        <w:rPr>
          <w:rFonts w:ascii="Times New Roman" w:hAnsi="Times New Roman"/>
          <w:sz w:val="28"/>
          <w:szCs w:val="28"/>
        </w:rPr>
      </w:pPr>
    </w:p>
    <w:p>
      <w:pPr>
        <w:numPr>
          <w:ilvl w:val="0"/>
          <w:numId w:val="5"/>
        </w:numPr>
        <w:tabs>
          <w:tab w:val="left" w:pos="1134" w:leader="none"/>
          <w:tab w:val="right" w:pos="9639" w:leader="none"/>
        </w:tabs>
        <w:spacing w:lineRule="auto" w:line="240" w:after="0" w:beforeAutospacing="0" w:afterAutospacing="0"/>
        <w:ind w:firstLine="709" w:left="0" w:right="2"/>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Стан покрівлі </w:t>
      </w:r>
      <w:r>
        <w:rPr>
          <w:rFonts w:ascii="Times New Roman" w:hAnsi="Times New Roman"/>
          <w:color w:val="000000" w:themeColor="text1"/>
          <w:sz w:val="28"/>
          <w:szCs w:val="28"/>
          <w:u w:val="single"/>
        </w:rPr>
        <w:tab/>
      </w:r>
      <w:r>
        <w:rPr>
          <w:rFonts w:ascii="Times New Roman" w:hAnsi="Times New Roman"/>
          <w:color w:val="000000" w:themeColor="text1"/>
          <w:sz w:val="28"/>
          <w:szCs w:val="28"/>
        </w:rPr>
        <w:t>.</w:t>
      </w:r>
    </w:p>
    <w:p>
      <w:pPr>
        <w:tabs>
          <w:tab w:val="left" w:pos="1134" w:leader="none"/>
          <w:tab w:val="right" w:pos="9639" w:leader="none"/>
        </w:tabs>
        <w:spacing w:lineRule="auto" w:line="240" w:after="0" w:beforeAutospacing="0" w:afterAutospacing="0"/>
        <w:ind w:left="709" w:right="2"/>
        <w:jc w:val="both"/>
        <w:rPr>
          <w:rFonts w:ascii="Times New Roman" w:hAnsi="Times New Roman"/>
          <w:sz w:val="28"/>
          <w:szCs w:val="28"/>
        </w:rPr>
      </w:pPr>
    </w:p>
    <w:p>
      <w:pPr>
        <w:numPr>
          <w:ilvl w:val="0"/>
          <w:numId w:val="5"/>
        </w:numPr>
        <w:tabs>
          <w:tab w:val="left" w:pos="1134" w:leader="none"/>
          <w:tab w:val="right" w:pos="9639" w:leader="none"/>
        </w:tabs>
        <w:spacing w:lineRule="auto" w:line="240" w:after="0" w:beforeAutospacing="0" w:afterAutospacing="0"/>
        <w:ind w:firstLine="709" w:left="0" w:right="2"/>
        <w:jc w:val="both"/>
        <w:rPr>
          <w:rFonts w:ascii="Times New Roman" w:hAnsi="Times New Roman"/>
          <w:color w:val="000000" w:themeColor="text1"/>
          <w:sz w:val="28"/>
          <w:szCs w:val="28"/>
        </w:rPr>
      </w:pPr>
      <w:r>
        <w:rPr>
          <w:rFonts w:ascii="Times New Roman" w:hAnsi="Times New Roman"/>
          <w:color w:val="000000" w:themeColor="text1"/>
          <w:sz w:val="28"/>
          <w:szCs w:val="28"/>
        </w:rPr>
        <w:t>Наявність і стан інженерних комунікацій:</w:t>
      </w:r>
    </w:p>
    <w:p>
      <w:pPr>
        <w:tabs>
          <w:tab w:val="left" w:pos="1134" w:leader="none"/>
          <w:tab w:val="right" w:pos="9639" w:leader="none"/>
        </w:tabs>
        <w:spacing w:lineRule="auto" w:line="240" w:after="0" w:beforeAutospacing="0" w:afterAutospacing="0"/>
        <w:ind w:right="2"/>
        <w:rPr>
          <w:rFonts w:ascii="Times New Roman" w:hAnsi="Times New Roman"/>
          <w:sz w:val="28"/>
          <w:szCs w:val="28"/>
        </w:rPr>
      </w:pPr>
      <w:r>
        <w:rPr>
          <w:rFonts w:ascii="Times New Roman" w:hAnsi="Times New Roman"/>
          <w:sz w:val="28"/>
          <w:szCs w:val="28"/>
        </w:rPr>
        <w:t>водопостачання</w:t>
      </w:r>
      <w:r>
        <w:rPr>
          <w:rFonts w:ascii="Times New Roman" w:hAnsi="Times New Roman"/>
          <w:sz w:val="28"/>
          <w:szCs w:val="28"/>
          <w:u w:val="single"/>
        </w:rPr>
        <w:tab/>
      </w:r>
      <w:r>
        <w:rPr>
          <w:rFonts w:ascii="Times New Roman" w:hAnsi="Times New Roman"/>
          <w:sz w:val="28"/>
          <w:szCs w:val="28"/>
        </w:rPr>
        <w:t xml:space="preserve">; </w:t>
      </w:r>
    </w:p>
    <w:p>
      <w:pPr>
        <w:tabs>
          <w:tab w:val="left" w:pos="1134" w:leader="none"/>
          <w:tab w:val="right" w:pos="9639" w:leader="none"/>
        </w:tabs>
        <w:spacing w:lineRule="auto" w:line="240" w:after="0" w:beforeAutospacing="0" w:afterAutospacing="0"/>
        <w:ind w:right="2"/>
        <w:rPr>
          <w:rFonts w:ascii="Times New Roman" w:hAnsi="Times New Roman"/>
          <w:sz w:val="28"/>
          <w:szCs w:val="28"/>
        </w:rPr>
      </w:pPr>
      <w:r>
        <w:rPr>
          <w:rFonts w:ascii="Times New Roman" w:hAnsi="Times New Roman"/>
          <w:sz w:val="28"/>
          <w:szCs w:val="28"/>
        </w:rPr>
        <w:t xml:space="preserve">газопостачання (електропостачання) </w:t>
      </w:r>
      <w:r>
        <w:rPr>
          <w:rFonts w:ascii="Times New Roman" w:hAnsi="Times New Roman"/>
          <w:sz w:val="28"/>
          <w:szCs w:val="28"/>
          <w:u w:val="single"/>
        </w:rPr>
        <w:tab/>
      </w:r>
      <w:r>
        <w:rPr>
          <w:rFonts w:ascii="Times New Roman" w:hAnsi="Times New Roman"/>
          <w:sz w:val="28"/>
          <w:szCs w:val="28"/>
        </w:rPr>
        <w:t xml:space="preserve">; </w:t>
      </w:r>
    </w:p>
    <w:p>
      <w:pPr>
        <w:tabs>
          <w:tab w:val="left" w:pos="1134" w:leader="none"/>
          <w:tab w:val="right" w:pos="9639" w:leader="none"/>
        </w:tabs>
        <w:spacing w:lineRule="auto" w:line="240" w:after="0" w:beforeAutospacing="0" w:afterAutospacing="0"/>
        <w:ind w:right="2"/>
        <w:rPr>
          <w:rFonts w:ascii="Times New Roman" w:hAnsi="Times New Roman"/>
          <w:sz w:val="28"/>
          <w:szCs w:val="28"/>
        </w:rPr>
      </w:pPr>
      <w:r>
        <w:rPr>
          <w:rFonts w:ascii="Times New Roman" w:hAnsi="Times New Roman"/>
          <w:sz w:val="28"/>
          <w:szCs w:val="28"/>
        </w:rPr>
        <w:t xml:space="preserve">каналізація </w:t>
      </w:r>
      <w:r>
        <w:rPr>
          <w:rFonts w:ascii="Times New Roman" w:hAnsi="Times New Roman"/>
          <w:sz w:val="28"/>
          <w:szCs w:val="28"/>
          <w:u w:val="single"/>
        </w:rPr>
        <w:tab/>
      </w:r>
      <w:r>
        <w:rPr>
          <w:rFonts w:ascii="Times New Roman" w:hAnsi="Times New Roman"/>
          <w:sz w:val="28"/>
          <w:szCs w:val="28"/>
        </w:rPr>
        <w:t xml:space="preserve">. </w:t>
      </w:r>
    </w:p>
    <w:p>
      <w:pPr>
        <w:pStyle w:val="P3"/>
        <w:ind w:firstLine="710" w:left="0"/>
        <w:rPr>
          <w:rFonts w:ascii="Times New Roman" w:hAnsi="Times New Roman"/>
          <w:sz w:val="28"/>
          <w:szCs w:val="28"/>
        </w:rPr>
      </w:pPr>
    </w:p>
    <w:p>
      <w:pPr>
        <w:numPr>
          <w:ilvl w:val="0"/>
          <w:numId w:val="5"/>
        </w:numPr>
        <w:tabs>
          <w:tab w:val="left" w:pos="1134" w:leader="none"/>
          <w:tab w:val="right" w:pos="9639" w:leader="none"/>
        </w:tabs>
        <w:spacing w:lineRule="auto" w:line="240" w:after="0" w:beforeAutospacing="0" w:afterAutospacing="0"/>
        <w:ind w:firstLine="709" w:left="0" w:right="2"/>
        <w:jc w:val="both"/>
        <w:rPr>
          <w:rFonts w:ascii="Times New Roman" w:hAnsi="Times New Roman"/>
          <w:color w:val="000000" w:themeColor="text1"/>
          <w:sz w:val="28"/>
          <w:szCs w:val="28"/>
        </w:rPr>
      </w:pPr>
      <w:r>
        <w:rPr>
          <w:rFonts w:ascii="Times New Roman" w:hAnsi="Times New Roman"/>
          <w:color w:val="000000" w:themeColor="text1"/>
          <w:sz w:val="28"/>
          <w:szCs w:val="28"/>
        </w:rPr>
        <w:t>Стан центральної вентиляції, можливості дотримання повітрообміну</w:t>
      </w:r>
      <w:r>
        <w:rPr>
          <w:rFonts w:ascii="Times New Roman" w:hAnsi="Times New Roman"/>
          <w:color w:val="000000" w:themeColor="text1"/>
          <w:sz w:val="28"/>
          <w:szCs w:val="28"/>
          <w:u w:val="single"/>
        </w:rPr>
        <w:tab/>
      </w:r>
    </w:p>
    <w:p>
      <w:pPr>
        <w:tabs>
          <w:tab w:val="right" w:pos="9639" w:leader="none"/>
        </w:tabs>
        <w:spacing w:lineRule="auto" w:line="240" w:after="0" w:beforeAutospacing="0" w:afterAutospacing="0"/>
        <w:ind w:right="2"/>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w:t>
      </w:r>
    </w:p>
    <w:p>
      <w:pPr>
        <w:tabs>
          <w:tab w:val="left" w:pos="1134" w:leader="none"/>
          <w:tab w:val="right" w:pos="9639" w:leader="none"/>
        </w:tabs>
        <w:spacing w:lineRule="auto" w:line="240" w:after="0" w:beforeAutospacing="0" w:afterAutospacing="0"/>
        <w:ind w:left="709" w:right="2"/>
        <w:jc w:val="both"/>
        <w:rPr>
          <w:rFonts w:ascii="Times New Roman" w:hAnsi="Times New Roman"/>
          <w:sz w:val="28"/>
          <w:szCs w:val="28"/>
        </w:rPr>
      </w:pPr>
    </w:p>
    <w:p>
      <w:pPr>
        <w:numPr>
          <w:ilvl w:val="0"/>
          <w:numId w:val="5"/>
        </w:numPr>
        <w:tabs>
          <w:tab w:val="left" w:pos="1134" w:leader="none"/>
          <w:tab w:val="right" w:pos="9639" w:leader="none"/>
        </w:tabs>
        <w:spacing w:lineRule="auto" w:line="240" w:after="0" w:beforeAutospacing="0" w:afterAutospacing="0"/>
        <w:ind w:firstLine="709" w:left="0" w:right="2"/>
        <w:jc w:val="both"/>
        <w:rPr>
          <w:rFonts w:ascii="Times New Roman" w:hAnsi="Times New Roman"/>
          <w:color w:val="000000" w:themeColor="text1"/>
          <w:sz w:val="28"/>
          <w:szCs w:val="28"/>
        </w:rPr>
      </w:pPr>
      <w:r>
        <w:rPr>
          <w:rFonts w:ascii="Times New Roman" w:hAnsi="Times New Roman"/>
          <w:color w:val="000000" w:themeColor="text1"/>
          <w:sz w:val="28"/>
          <w:szCs w:val="28"/>
        </w:rPr>
        <w:t>Наявність підсобного господарства та його стан</w:t>
      </w:r>
      <w:r>
        <w:rPr>
          <w:rFonts w:ascii="Times New Roman" w:hAnsi="Times New Roman"/>
          <w:color w:val="000000" w:themeColor="text1"/>
          <w:sz w:val="28"/>
          <w:szCs w:val="28"/>
          <w:u w:val="single"/>
        </w:rPr>
        <w:tab/>
      </w:r>
    </w:p>
    <w:p>
      <w:pPr>
        <w:tabs>
          <w:tab w:val="right" w:pos="9639" w:leader="none"/>
        </w:tabs>
        <w:spacing w:lineRule="auto" w:line="240" w:after="0" w:beforeAutospacing="0" w:afterAutospacing="0"/>
        <w:ind w:right="2"/>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w:t>
      </w:r>
    </w:p>
    <w:p>
      <w:pPr>
        <w:tabs>
          <w:tab w:val="left" w:pos="1134" w:leader="none"/>
          <w:tab w:val="right" w:pos="9639" w:leader="none"/>
        </w:tabs>
        <w:spacing w:lineRule="auto" w:line="240" w:after="0" w:beforeAutospacing="0" w:afterAutospacing="0"/>
        <w:ind w:left="709" w:right="2"/>
        <w:jc w:val="both"/>
        <w:rPr>
          <w:rFonts w:ascii="Times New Roman" w:hAnsi="Times New Roman"/>
          <w:sz w:val="28"/>
          <w:szCs w:val="28"/>
        </w:rPr>
      </w:pPr>
    </w:p>
    <w:p>
      <w:pPr>
        <w:tabs>
          <w:tab w:val="left" w:pos="1134" w:leader="none"/>
          <w:tab w:val="right" w:pos="9639" w:leader="none"/>
        </w:tabs>
        <w:spacing w:lineRule="auto" w:line="240" w:after="0" w:beforeAutospacing="0" w:afterAutospacing="0"/>
        <w:ind w:left="709" w:right="2"/>
        <w:jc w:val="both"/>
        <w:rPr>
          <w:rFonts w:ascii="Times New Roman" w:hAnsi="Times New Roman"/>
          <w:sz w:val="28"/>
          <w:szCs w:val="28"/>
        </w:rPr>
      </w:pPr>
    </w:p>
    <w:p>
      <w:pPr>
        <w:numPr>
          <w:ilvl w:val="0"/>
          <w:numId w:val="5"/>
        </w:numPr>
        <w:tabs>
          <w:tab w:val="left" w:pos="1134" w:leader="none"/>
          <w:tab w:val="right" w:pos="9639" w:leader="none"/>
        </w:tabs>
        <w:spacing w:lineRule="auto" w:line="240" w:after="0" w:beforeAutospacing="0" w:afterAutospacing="0"/>
        <w:ind w:firstLine="709" w:left="0" w:right="2"/>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Наявність гуртожитку та його стан </w:t>
      </w:r>
      <w:r>
        <w:rPr>
          <w:rFonts w:ascii="Times New Roman" w:hAnsi="Times New Roman"/>
          <w:color w:val="000000" w:themeColor="text1"/>
          <w:sz w:val="28"/>
          <w:szCs w:val="28"/>
          <w:u w:val="single"/>
        </w:rPr>
        <w:tab/>
      </w:r>
    </w:p>
    <w:p>
      <w:pPr>
        <w:tabs>
          <w:tab w:val="right" w:pos="9639" w:leader="none"/>
        </w:tabs>
        <w:spacing w:lineRule="auto" w:line="240" w:after="0" w:beforeAutospacing="0" w:afterAutospacing="0"/>
        <w:ind w:right="2"/>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w:t>
      </w:r>
    </w:p>
    <w:p>
      <w:pPr>
        <w:tabs>
          <w:tab w:val="left" w:pos="1134" w:leader="none"/>
          <w:tab w:val="right" w:pos="9639" w:leader="none"/>
        </w:tabs>
        <w:spacing w:lineRule="auto" w:line="240" w:after="0" w:beforeAutospacing="0" w:afterAutospacing="0"/>
        <w:ind w:right="2"/>
        <w:jc w:val="both"/>
        <w:rPr>
          <w:rFonts w:ascii="Times New Roman" w:hAnsi="Times New Roman"/>
          <w:sz w:val="28"/>
          <w:szCs w:val="28"/>
        </w:rPr>
      </w:pPr>
    </w:p>
    <w:p>
      <w:pPr>
        <w:numPr>
          <w:ilvl w:val="0"/>
          <w:numId w:val="5"/>
        </w:numPr>
        <w:tabs>
          <w:tab w:val="left" w:pos="1134" w:leader="none"/>
          <w:tab w:val="right" w:pos="9639" w:leader="none"/>
        </w:tabs>
        <w:spacing w:lineRule="auto" w:line="240" w:after="0" w:beforeAutospacing="0" w:afterAutospacing="0"/>
        <w:ind w:firstLine="709" w:left="0" w:right="2"/>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Забезпечення безпеки життєдіяльності учасників освітнього процесу (наявність протоколів про навчання і перевірку знань працівників з безпеки життєдіяльності, журнали реєстрації інструктажів з охорони праці, журнали реєстрації інструктажів з безпеки життєдіяльності, інструкції з безпеки  в кабінетах (лабораторіях) тощо)</w:t>
      </w:r>
      <w:r>
        <w:rPr>
          <w:rFonts w:ascii="Times New Roman" w:hAnsi="Times New Roman"/>
          <w:color w:val="000000" w:themeColor="text1"/>
          <w:sz w:val="28"/>
          <w:szCs w:val="28"/>
          <w:u w:val="single"/>
        </w:rPr>
        <w:tab/>
      </w:r>
    </w:p>
    <w:p>
      <w:pPr>
        <w:tabs>
          <w:tab w:val="right" w:pos="9639" w:leader="none"/>
        </w:tabs>
        <w:spacing w:lineRule="auto" w:line="240" w:after="0" w:beforeAutospacing="0" w:afterAutospacing="0"/>
        <w:ind w:right="2"/>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w:t>
      </w:r>
    </w:p>
    <w:p>
      <w:pPr>
        <w:tabs>
          <w:tab w:val="left" w:pos="1134" w:leader="none"/>
          <w:tab w:val="right" w:pos="9639" w:leader="none"/>
        </w:tabs>
        <w:spacing w:lineRule="auto" w:line="240" w:after="0" w:beforeAutospacing="0" w:afterAutospacing="0"/>
        <w:ind w:right="2"/>
        <w:jc w:val="both"/>
        <w:rPr>
          <w:rFonts w:ascii="Times New Roman" w:hAnsi="Times New Roman"/>
          <w:sz w:val="28"/>
          <w:szCs w:val="28"/>
        </w:rPr>
      </w:pPr>
    </w:p>
    <w:p>
      <w:pPr>
        <w:numPr>
          <w:ilvl w:val="0"/>
          <w:numId w:val="5"/>
        </w:numPr>
        <w:tabs>
          <w:tab w:val="left" w:pos="1134" w:leader="none"/>
          <w:tab w:val="right" w:pos="9639" w:leader="none"/>
        </w:tabs>
        <w:spacing w:lineRule="auto" w:line="240" w:after="0" w:beforeAutospacing="0" w:afterAutospacing="0"/>
        <w:ind w:firstLine="709" w:left="0" w:right="2"/>
        <w:jc w:val="both"/>
        <w:rPr>
          <w:rFonts w:ascii="Times New Roman" w:hAnsi="Times New Roman"/>
          <w:color w:val="000000" w:themeColor="text1"/>
          <w:sz w:val="28"/>
          <w:szCs w:val="28"/>
        </w:rPr>
      </w:pPr>
      <w:r>
        <w:rPr>
          <w:rFonts w:ascii="Times New Roman" w:hAnsi="Times New Roman"/>
          <w:color w:val="000000" w:themeColor="text1"/>
          <w:sz w:val="28"/>
          <w:szCs w:val="28"/>
        </w:rPr>
        <w:t>Готовність закладу освіти до зими, наявність планів підготовки до зими. Характер опалювальної системи (котельня, теплоцентраль, пічне), її стан</w:t>
      </w:r>
    </w:p>
    <w:p>
      <w:pPr>
        <w:tabs>
          <w:tab w:val="right" w:pos="9639" w:leader="none"/>
        </w:tabs>
        <w:spacing w:lineRule="auto" w:line="240" w:after="0" w:beforeAutospacing="0" w:afterAutospacing="0"/>
        <w:ind w:right="2"/>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w:t>
      </w:r>
    </w:p>
    <w:p>
      <w:pPr>
        <w:tabs>
          <w:tab w:val="left" w:pos="1134" w:leader="none"/>
          <w:tab w:val="right" w:pos="9639" w:leader="none"/>
        </w:tabs>
        <w:spacing w:lineRule="auto" w:line="240" w:after="0" w:beforeAutospacing="0" w:afterAutospacing="0"/>
        <w:ind w:left="710" w:right="2"/>
        <w:jc w:val="both"/>
        <w:rPr>
          <w:rFonts w:ascii="Times New Roman" w:hAnsi="Times New Roman"/>
          <w:sz w:val="28"/>
          <w:szCs w:val="28"/>
        </w:rPr>
      </w:pPr>
    </w:p>
    <w:p>
      <w:pPr>
        <w:numPr>
          <w:ilvl w:val="0"/>
          <w:numId w:val="5"/>
        </w:numPr>
        <w:tabs>
          <w:tab w:val="left" w:pos="1134" w:leader="none"/>
          <w:tab w:val="right" w:pos="9639" w:leader="none"/>
        </w:tabs>
        <w:spacing w:lineRule="auto" w:line="240" w:after="0" w:beforeAutospacing="0" w:afterAutospacing="0"/>
        <w:ind w:firstLine="709" w:left="0" w:right="2"/>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Забезпеченість педагогічними кадрами та техперсоналом </w:t>
      </w:r>
      <w:r>
        <w:rPr>
          <w:rFonts w:ascii="Times New Roman" w:hAnsi="Times New Roman"/>
          <w:color w:val="000000" w:themeColor="text1"/>
          <w:sz w:val="28"/>
          <w:szCs w:val="28"/>
          <w:u w:val="single"/>
        </w:rPr>
        <w:tab/>
      </w:r>
    </w:p>
    <w:p>
      <w:pPr>
        <w:tabs>
          <w:tab w:val="right" w:pos="9639" w:leader="none"/>
        </w:tabs>
        <w:spacing w:lineRule="auto" w:line="240" w:after="0" w:beforeAutospacing="0" w:afterAutospacing="0"/>
        <w:ind w:right="2"/>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w:t>
      </w:r>
    </w:p>
    <w:p>
      <w:pPr>
        <w:tabs>
          <w:tab w:val="left" w:pos="1134" w:leader="none"/>
          <w:tab w:val="right" w:pos="9639" w:leader="none"/>
        </w:tabs>
        <w:spacing w:lineRule="auto" w:line="240" w:after="0" w:beforeAutospacing="0" w:afterAutospacing="0"/>
        <w:ind w:left="710" w:right="2"/>
        <w:jc w:val="both"/>
        <w:rPr>
          <w:rFonts w:ascii="Times New Roman" w:hAnsi="Times New Roman"/>
          <w:sz w:val="28"/>
          <w:szCs w:val="28"/>
        </w:rPr>
      </w:pPr>
    </w:p>
    <w:p>
      <w:pPr>
        <w:numPr>
          <w:ilvl w:val="0"/>
          <w:numId w:val="5"/>
        </w:numPr>
        <w:tabs>
          <w:tab w:val="left" w:pos="1134" w:leader="none"/>
          <w:tab w:val="right" w:pos="9639" w:leader="none"/>
        </w:tabs>
        <w:spacing w:lineRule="auto" w:line="240" w:after="0" w:beforeAutospacing="0" w:afterAutospacing="0"/>
        <w:ind w:firstLine="709" w:left="0" w:right="2"/>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Наявність та реєстрація колективного договору </w:t>
      </w:r>
      <w:r>
        <w:rPr>
          <w:rFonts w:ascii="Times New Roman" w:hAnsi="Times New Roman"/>
          <w:color w:val="000000" w:themeColor="text1"/>
          <w:sz w:val="28"/>
          <w:szCs w:val="28"/>
          <w:u w:val="single"/>
        </w:rPr>
        <w:tab/>
      </w:r>
    </w:p>
    <w:p>
      <w:pPr>
        <w:tabs>
          <w:tab w:val="right" w:pos="9639" w:leader="none"/>
        </w:tabs>
        <w:spacing w:lineRule="auto" w:line="240" w:after="0" w:beforeAutospacing="0" w:afterAutospacing="0"/>
        <w:ind w:right="2"/>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w:t>
      </w:r>
    </w:p>
    <w:p>
      <w:pPr>
        <w:spacing w:lineRule="auto" w:line="240" w:after="0" w:beforeAutospacing="0" w:afterAutospacing="0"/>
        <w:ind w:left="3"/>
        <w:rPr>
          <w:rFonts w:ascii="Times New Roman" w:hAnsi="Times New Roman"/>
          <w:sz w:val="28"/>
          <w:szCs w:val="28"/>
        </w:rPr>
      </w:pPr>
    </w:p>
    <w:p>
      <w:pPr>
        <w:tabs>
          <w:tab w:val="left" w:pos="1134" w:leader="none"/>
          <w:tab w:val="right" w:pos="9639" w:leader="none"/>
        </w:tabs>
        <w:spacing w:lineRule="auto" w:line="240" w:after="0" w:beforeAutospacing="0" w:afterAutospacing="0"/>
        <w:ind w:right="2"/>
        <w:jc w:val="both"/>
        <w:rPr>
          <w:rFonts w:ascii="Times New Roman" w:hAnsi="Times New Roman"/>
          <w:sz w:val="28"/>
          <w:szCs w:val="28"/>
        </w:rPr>
      </w:pPr>
      <w:r>
        <w:rPr>
          <w:rFonts w:ascii="Times New Roman" w:hAnsi="Times New Roman"/>
          <w:sz w:val="28"/>
          <w:szCs w:val="28"/>
        </w:rPr>
        <w:t>Висновок комісії про готовність закладу освіти до нового навчального року:</w:t>
      </w:r>
    </w:p>
    <w:p>
      <w:pPr>
        <w:tabs>
          <w:tab w:val="right" w:pos="9639" w:leader="none"/>
        </w:tabs>
        <w:spacing w:lineRule="auto" w:line="240" w:after="0" w:beforeAutospacing="0" w:afterAutospacing="0"/>
        <w:ind w:right="2"/>
        <w:rPr>
          <w:rFonts w:ascii="Times New Roman" w:hAnsi="Times New Roman"/>
          <w:sz w:val="28"/>
          <w:szCs w:val="28"/>
          <w:u w:val="single"/>
        </w:rPr>
      </w:pPr>
      <w:r>
        <w:rPr>
          <w:rFonts w:ascii="Times New Roman" w:hAnsi="Times New Roman"/>
          <w:sz w:val="28"/>
          <w:szCs w:val="28"/>
          <w:u w:val="single"/>
        </w:rPr>
        <w:tab/>
        <w:t>.</w:t>
      </w:r>
    </w:p>
    <w:p>
      <w:pPr>
        <w:spacing w:lineRule="auto" w:line="240" w:after="0" w:beforeAutospacing="0" w:afterAutospacing="0"/>
        <w:ind w:left="3"/>
        <w:rPr>
          <w:rFonts w:ascii="Times New Roman" w:hAnsi="Times New Roman"/>
          <w:sz w:val="28"/>
          <w:szCs w:val="28"/>
        </w:rPr>
      </w:pPr>
    </w:p>
    <w:p>
      <w:pPr>
        <w:spacing w:lineRule="auto" w:line="240" w:after="0" w:beforeAutospacing="0" w:afterAutospacing="0"/>
        <w:ind w:left="3"/>
        <w:rPr>
          <w:rFonts w:ascii="Times New Roman" w:hAnsi="Times New Roman"/>
          <w:sz w:val="28"/>
          <w:szCs w:val="28"/>
        </w:rPr>
      </w:pPr>
    </w:p>
    <w:tbl>
      <w:tblPr>
        <w:tblStyle w:val="T2"/>
        <w:tblW w:w="8497" w:type="dxa"/>
        <w:tblInd w:w="3" w:type="dxa"/>
        <w:tblLook w:val="04A0"/>
      </w:tblPr>
      <w:tblGrid/>
      <w:tr>
        <w:trPr>
          <w:trHeight w:hRule="atLeast" w:val="646"/>
        </w:trPr>
        <w:tc>
          <w:tcPr>
            <w:tcW w:w="5496" w:type="dxa"/>
            <w:tcBorders>
              <w:top w:val="nil"/>
              <w:left w:val="nil"/>
              <w:bottom w:val="nil"/>
              <w:right w:val="nil"/>
            </w:tcBorders>
          </w:tcPr>
          <w:p>
            <w:pPr>
              <w:tabs>
                <w:tab w:val="center" w:pos="2749" w:leader="none"/>
                <w:tab w:val="center" w:pos="4064" w:leader="none"/>
              </w:tabs>
              <w:rPr>
                <w:rFonts w:ascii="Times New Roman" w:hAnsi="Times New Roman"/>
                <w:sz w:val="28"/>
                <w:szCs w:val="28"/>
              </w:rPr>
            </w:pPr>
            <w:r>
              <w:rPr>
                <w:rFonts w:ascii="Times New Roman" w:hAnsi="Times New Roman"/>
                <w:sz w:val="28"/>
                <w:szCs w:val="28"/>
              </w:rPr>
              <w:t xml:space="preserve">Голова комісії  </w:t>
              <w:tab/>
              <w:tab/>
              <w:t xml:space="preserve">підпис  </w:t>
            </w:r>
          </w:p>
          <w:p>
            <w:pPr>
              <w:ind w:left="1"/>
              <w:rPr>
                <w:rFonts w:ascii="Times New Roman" w:hAnsi="Times New Roman"/>
                <w:sz w:val="28"/>
                <w:szCs w:val="28"/>
              </w:rPr>
            </w:pPr>
            <w:r>
              <w:rPr>
                <w:rFonts w:ascii="Times New Roman" w:hAnsi="Times New Roman"/>
                <w:sz w:val="28"/>
                <w:szCs w:val="28"/>
              </w:rPr>
              <w:t xml:space="preserve">Члени комісії: </w:t>
            </w:r>
          </w:p>
        </w:tc>
        <w:tc>
          <w:tcPr>
            <w:tcW w:w="917" w:type="dxa"/>
            <w:tcBorders>
              <w:top w:val="nil"/>
              <w:left w:val="nil"/>
              <w:bottom w:val="nil"/>
              <w:right w:val="nil"/>
            </w:tcBorders>
          </w:tcPr>
          <w:p>
            <w:pPr>
              <w:ind w:left="1"/>
              <w:rPr>
                <w:rFonts w:ascii="Times New Roman" w:hAnsi="Times New Roman"/>
                <w:sz w:val="28"/>
                <w:szCs w:val="28"/>
              </w:rPr>
            </w:pPr>
          </w:p>
        </w:tc>
        <w:tc>
          <w:tcPr>
            <w:tcW w:w="914" w:type="dxa"/>
            <w:tcBorders>
              <w:top w:val="nil"/>
              <w:left w:val="nil"/>
              <w:bottom w:val="nil"/>
              <w:right w:val="nil"/>
            </w:tcBorders>
          </w:tcPr>
          <w:p>
            <w:pPr>
              <w:ind w:left="1"/>
              <w:rPr>
                <w:rFonts w:ascii="Times New Roman" w:hAnsi="Times New Roman"/>
                <w:sz w:val="28"/>
                <w:szCs w:val="28"/>
              </w:rPr>
            </w:pPr>
          </w:p>
        </w:tc>
        <w:tc>
          <w:tcPr>
            <w:tcW w:w="1170" w:type="dxa"/>
            <w:tcBorders>
              <w:top w:val="nil"/>
              <w:left w:val="nil"/>
              <w:bottom w:val="nil"/>
              <w:right w:val="nil"/>
            </w:tcBorders>
          </w:tcPr>
          <w:p>
            <w:pPr>
              <w:ind w:left="1"/>
              <w:rPr>
                <w:rFonts w:ascii="Times New Roman" w:hAnsi="Times New Roman"/>
                <w:sz w:val="28"/>
                <w:szCs w:val="28"/>
              </w:rPr>
            </w:pPr>
            <w:r>
              <w:rPr>
                <w:rFonts w:ascii="Times New Roman" w:hAnsi="Times New Roman"/>
                <w:sz w:val="28"/>
                <w:szCs w:val="28"/>
              </w:rPr>
              <w:t xml:space="preserve">прізвище </w:t>
            </w:r>
          </w:p>
        </w:tc>
      </w:tr>
      <w:tr>
        <w:trPr>
          <w:trHeight w:hRule="atLeast" w:val="322"/>
        </w:trPr>
        <w:tc>
          <w:tcPr>
            <w:tcW w:w="5496" w:type="dxa"/>
            <w:tcBorders>
              <w:top w:val="nil"/>
              <w:left w:val="nil"/>
              <w:bottom w:val="nil"/>
              <w:right w:val="nil"/>
            </w:tcBorders>
          </w:tcPr>
          <w:p>
            <w:pPr>
              <w:tabs>
                <w:tab w:val="center" w:pos="1832" w:leader="none"/>
                <w:tab w:val="center" w:pos="2748" w:leader="none"/>
                <w:tab w:val="center" w:pos="4063" w:leader="none"/>
              </w:tabs>
              <w:rPr>
                <w:rFonts w:ascii="Times New Roman" w:hAnsi="Times New Roman"/>
                <w:sz w:val="28"/>
                <w:szCs w:val="28"/>
              </w:rPr>
            </w:pPr>
            <w:r>
              <w:rPr>
                <w:rFonts w:ascii="Times New Roman" w:hAnsi="Times New Roman"/>
                <w:sz w:val="28"/>
                <w:szCs w:val="28"/>
              </w:rPr>
              <w:tab/>
              <w:tab/>
              <w:tab/>
              <w:t xml:space="preserve">підпис  </w:t>
            </w:r>
          </w:p>
        </w:tc>
        <w:tc>
          <w:tcPr>
            <w:tcW w:w="917" w:type="dxa"/>
            <w:tcBorders>
              <w:top w:val="nil"/>
              <w:left w:val="nil"/>
              <w:bottom w:val="nil"/>
              <w:right w:val="nil"/>
            </w:tcBorders>
          </w:tcPr>
          <w:p>
            <w:pPr>
              <w:ind w:left="1"/>
              <w:rPr>
                <w:rFonts w:ascii="Times New Roman" w:hAnsi="Times New Roman"/>
                <w:sz w:val="28"/>
                <w:szCs w:val="28"/>
              </w:rPr>
            </w:pPr>
          </w:p>
        </w:tc>
        <w:tc>
          <w:tcPr>
            <w:tcW w:w="914" w:type="dxa"/>
            <w:tcBorders>
              <w:top w:val="nil"/>
              <w:left w:val="nil"/>
              <w:bottom w:val="nil"/>
              <w:right w:val="nil"/>
            </w:tcBorders>
          </w:tcPr>
          <w:p>
            <w:pPr>
              <w:ind w:left="1"/>
              <w:rPr>
                <w:rFonts w:ascii="Times New Roman" w:hAnsi="Times New Roman"/>
                <w:sz w:val="28"/>
                <w:szCs w:val="28"/>
              </w:rPr>
            </w:pPr>
          </w:p>
        </w:tc>
        <w:tc>
          <w:tcPr>
            <w:tcW w:w="1170" w:type="dxa"/>
            <w:tcBorders>
              <w:top w:val="nil"/>
              <w:left w:val="nil"/>
              <w:bottom w:val="nil"/>
              <w:right w:val="nil"/>
            </w:tcBorders>
          </w:tcPr>
          <w:p>
            <w:pPr>
              <w:ind w:left="1"/>
              <w:rPr>
                <w:rFonts w:ascii="Times New Roman" w:hAnsi="Times New Roman"/>
                <w:sz w:val="28"/>
                <w:szCs w:val="28"/>
              </w:rPr>
            </w:pPr>
            <w:r>
              <w:rPr>
                <w:rFonts w:ascii="Times New Roman" w:hAnsi="Times New Roman"/>
                <w:sz w:val="28"/>
                <w:szCs w:val="28"/>
              </w:rPr>
              <w:t xml:space="preserve">прізвище </w:t>
            </w:r>
          </w:p>
        </w:tc>
      </w:tr>
      <w:tr>
        <w:trPr>
          <w:trHeight w:hRule="atLeast" w:val="322"/>
        </w:trPr>
        <w:tc>
          <w:tcPr>
            <w:tcW w:w="5496" w:type="dxa"/>
            <w:tcBorders>
              <w:top w:val="nil"/>
              <w:left w:val="nil"/>
              <w:bottom w:val="nil"/>
              <w:right w:val="nil"/>
            </w:tcBorders>
          </w:tcPr>
          <w:p>
            <w:pPr>
              <w:tabs>
                <w:tab w:val="center" w:pos="1831" w:leader="none"/>
                <w:tab w:val="center" w:pos="2748" w:leader="none"/>
                <w:tab w:val="center" w:pos="4063" w:leader="none"/>
              </w:tabs>
              <w:rPr>
                <w:rFonts w:ascii="Times New Roman" w:hAnsi="Times New Roman"/>
                <w:sz w:val="28"/>
                <w:szCs w:val="28"/>
              </w:rPr>
            </w:pPr>
            <w:r>
              <w:rPr>
                <w:rFonts w:ascii="Times New Roman" w:hAnsi="Times New Roman"/>
                <w:sz w:val="28"/>
                <w:szCs w:val="28"/>
              </w:rPr>
              <w:tab/>
              <w:tab/>
              <w:tab/>
              <w:t xml:space="preserve">підпис  </w:t>
            </w:r>
          </w:p>
        </w:tc>
        <w:tc>
          <w:tcPr>
            <w:tcW w:w="917" w:type="dxa"/>
            <w:tcBorders>
              <w:top w:val="nil"/>
              <w:left w:val="nil"/>
              <w:bottom w:val="nil"/>
              <w:right w:val="nil"/>
            </w:tcBorders>
          </w:tcPr>
          <w:p>
            <w:pPr>
              <w:rPr>
                <w:rFonts w:ascii="Times New Roman" w:hAnsi="Times New Roman"/>
                <w:sz w:val="28"/>
                <w:szCs w:val="28"/>
              </w:rPr>
            </w:pPr>
          </w:p>
        </w:tc>
        <w:tc>
          <w:tcPr>
            <w:tcW w:w="914" w:type="dxa"/>
            <w:tcBorders>
              <w:top w:val="nil"/>
              <w:left w:val="nil"/>
              <w:bottom w:val="nil"/>
              <w:right w:val="nil"/>
            </w:tcBorders>
          </w:tcPr>
          <w:p>
            <w:pPr>
              <w:rPr>
                <w:rFonts w:ascii="Times New Roman" w:hAnsi="Times New Roman"/>
                <w:sz w:val="28"/>
                <w:szCs w:val="28"/>
              </w:rPr>
            </w:pPr>
          </w:p>
        </w:tc>
        <w:tc>
          <w:tcPr>
            <w:tcW w:w="1170" w:type="dxa"/>
            <w:tcBorders>
              <w:top w:val="nil"/>
              <w:left w:val="nil"/>
              <w:bottom w:val="nil"/>
              <w:right w:val="nil"/>
            </w:tcBorders>
          </w:tcPr>
          <w:p>
            <w:pPr>
              <w:rPr>
                <w:rFonts w:ascii="Times New Roman" w:hAnsi="Times New Roman"/>
                <w:sz w:val="28"/>
                <w:szCs w:val="28"/>
              </w:rPr>
            </w:pPr>
            <w:r>
              <w:rPr>
                <w:rFonts w:ascii="Times New Roman" w:hAnsi="Times New Roman"/>
                <w:sz w:val="28"/>
                <w:szCs w:val="28"/>
              </w:rPr>
              <w:t xml:space="preserve">прізвище </w:t>
            </w:r>
          </w:p>
        </w:tc>
      </w:tr>
      <w:tr>
        <w:trPr>
          <w:trHeight w:hRule="atLeast" w:val="345"/>
        </w:trPr>
        <w:tc>
          <w:tcPr>
            <w:tcW w:w="5496" w:type="dxa"/>
            <w:tcBorders>
              <w:top w:val="nil"/>
              <w:left w:val="nil"/>
              <w:bottom w:val="nil"/>
              <w:right w:val="nil"/>
            </w:tcBorders>
          </w:tcPr>
          <w:p>
            <w:pPr>
              <w:tabs>
                <w:tab w:val="center" w:pos="1831" w:leader="none"/>
                <w:tab w:val="center" w:pos="2748" w:leader="none"/>
                <w:tab w:val="center" w:pos="4063" w:leader="none"/>
              </w:tabs>
              <w:rPr>
                <w:rFonts w:ascii="Times New Roman" w:hAnsi="Times New Roman"/>
                <w:sz w:val="28"/>
                <w:szCs w:val="28"/>
              </w:rPr>
            </w:pPr>
            <w:r>
              <w:rPr>
                <w:rFonts w:ascii="Times New Roman" w:hAnsi="Times New Roman"/>
                <w:sz w:val="28"/>
                <w:szCs w:val="28"/>
              </w:rPr>
              <w:tab/>
              <w:tab/>
              <w:tab/>
              <w:t xml:space="preserve">підпис  </w:t>
            </w:r>
          </w:p>
        </w:tc>
        <w:tc>
          <w:tcPr>
            <w:tcW w:w="917" w:type="dxa"/>
            <w:tcBorders>
              <w:top w:val="nil"/>
              <w:left w:val="nil"/>
              <w:bottom w:val="nil"/>
              <w:right w:val="nil"/>
            </w:tcBorders>
          </w:tcPr>
          <w:p>
            <w:pPr>
              <w:rPr>
                <w:rFonts w:ascii="Times New Roman" w:hAnsi="Times New Roman"/>
                <w:sz w:val="28"/>
                <w:szCs w:val="28"/>
              </w:rPr>
            </w:pPr>
          </w:p>
        </w:tc>
        <w:tc>
          <w:tcPr>
            <w:tcW w:w="914" w:type="dxa"/>
            <w:tcBorders>
              <w:top w:val="nil"/>
              <w:left w:val="nil"/>
              <w:bottom w:val="nil"/>
              <w:right w:val="nil"/>
            </w:tcBorders>
          </w:tcPr>
          <w:p>
            <w:pPr>
              <w:rPr>
                <w:rFonts w:ascii="Times New Roman" w:hAnsi="Times New Roman"/>
                <w:sz w:val="28"/>
                <w:szCs w:val="28"/>
              </w:rPr>
            </w:pPr>
          </w:p>
        </w:tc>
        <w:tc>
          <w:tcPr>
            <w:tcW w:w="1170" w:type="dxa"/>
            <w:tcBorders>
              <w:top w:val="nil"/>
              <w:left w:val="nil"/>
              <w:bottom w:val="nil"/>
              <w:right w:val="nil"/>
            </w:tcBorders>
          </w:tcPr>
          <w:p>
            <w:pPr>
              <w:rPr>
                <w:rFonts w:ascii="Times New Roman" w:hAnsi="Times New Roman"/>
                <w:sz w:val="28"/>
                <w:szCs w:val="28"/>
              </w:rPr>
            </w:pPr>
            <w:r>
              <w:rPr>
                <w:rFonts w:ascii="Times New Roman" w:hAnsi="Times New Roman"/>
                <w:sz w:val="28"/>
                <w:szCs w:val="28"/>
              </w:rPr>
              <w:t xml:space="preserve">прізвище </w:t>
            </w:r>
          </w:p>
        </w:tc>
      </w:tr>
    </w:tbl>
    <w:tbl>
      <w:tblPr>
        <w:tblStyle w:val="T3"/>
        <w:tblW w:w="0" w:type="auto"/>
        <w:tblInd w:w="3" w:type="dxa"/>
        <w:tblBorders>
          <w:top w:val="none" w:sz="0" w:space="0" w:shadow="0" w:frame="0" w:color="auto"/>
          <w:left w:val="none" w:sz="0" w:space="0" w:shadow="0" w:frame="0" w:color="auto"/>
          <w:right w:val="none" w:sz="0" w:space="0" w:shadow="0" w:frame="0" w:color="auto"/>
          <w:insideH w:val="none" w:sz="0" w:space="0" w:shadow="0" w:frame="0" w:color="auto"/>
          <w:insideV w:val="none" w:sz="0" w:space="0" w:shadow="0" w:frame="0" w:color="auto"/>
        </w:tblBorders>
        <w:tblLook w:val="04A0"/>
      </w:tblPr>
      <w:tblGrid/>
      <w:tr>
        <w:trPr>
          <w:trHeight w:hRule="atLeast" w:val="1264"/>
        </w:trPr>
        <w:tc>
          <w:tcPr>
            <w:tcW w:w="1698" w:type="dxa"/>
          </w:tcPr>
          <w:p>
            <w:pPr>
              <w:rPr>
                <w:rFonts w:ascii="Times New Roman" w:hAnsi="Times New Roman"/>
                <w:sz w:val="28"/>
                <w:szCs w:val="28"/>
              </w:rPr>
            </w:pPr>
          </w:p>
        </w:tc>
      </w:tr>
    </w:tbl>
    <w:p>
      <w:pPr>
        <w:spacing w:lineRule="auto" w:line="240" w:after="0" w:beforeAutospacing="0" w:afterAutospacing="0"/>
        <w:ind w:left="-1" w:right="207"/>
        <w:rPr>
          <w:rFonts w:ascii="Times New Roman" w:hAnsi="Times New Roman"/>
          <w:sz w:val="28"/>
          <w:szCs w:val="28"/>
        </w:rPr>
      </w:pPr>
      <w:r>
        <w:rPr>
          <w:rFonts w:ascii="Times New Roman" w:hAnsi="Times New Roman"/>
          <w:sz w:val="28"/>
          <w:szCs w:val="28"/>
        </w:rPr>
        <w:t xml:space="preserve">Примітки: </w:t>
      </w:r>
    </w:p>
    <w:p>
      <w:pPr>
        <w:numPr>
          <w:ilvl w:val="0"/>
          <w:numId w:val="9"/>
        </w:numPr>
        <w:tabs>
          <w:tab w:val="left" w:pos="993" w:leader="none"/>
        </w:tabs>
        <w:spacing w:lineRule="auto" w:line="240" w:after="0" w:beforeAutospacing="0" w:afterAutospacing="0"/>
        <w:ind w:firstLine="700" w:right="207"/>
        <w:jc w:val="both"/>
        <w:rPr>
          <w:rFonts w:ascii="Times New Roman" w:hAnsi="Times New Roman"/>
          <w:sz w:val="28"/>
          <w:szCs w:val="28"/>
        </w:rPr>
      </w:pPr>
      <w:r>
        <w:rPr>
          <w:rFonts w:ascii="Times New Roman" w:hAnsi="Times New Roman"/>
          <w:sz w:val="28"/>
          <w:szCs w:val="28"/>
        </w:rPr>
        <w:t xml:space="preserve">Перевірка готовності закладів освіти до нового навчального року закінчується за рішенням відповідного керівника органу управління освітою (військової (державної) адміністрації, закладу вищої, фахової передвищої освіти), зазвичай до 25 серпня. </w:t>
      </w:r>
    </w:p>
    <w:p>
      <w:pPr>
        <w:numPr>
          <w:ilvl w:val="0"/>
          <w:numId w:val="9"/>
        </w:numPr>
        <w:tabs>
          <w:tab w:val="left" w:pos="993" w:leader="none"/>
        </w:tabs>
        <w:spacing w:lineRule="auto" w:line="240" w:after="0" w:beforeAutospacing="0" w:afterAutospacing="0"/>
        <w:ind w:firstLine="700" w:right="207"/>
        <w:jc w:val="both"/>
        <w:rPr>
          <w:rFonts w:ascii="Times New Roman" w:hAnsi="Times New Roman"/>
          <w:sz w:val="28"/>
          <w:szCs w:val="28"/>
        </w:rPr>
      </w:pPr>
      <w:r>
        <w:rPr>
          <w:rFonts w:ascii="Times New Roman" w:hAnsi="Times New Roman"/>
          <w:sz w:val="28"/>
          <w:szCs w:val="28"/>
        </w:rPr>
        <w:t xml:space="preserve">Акт прийому готовності закладу освіти складають у 2 примірниках. Один примірник обов’язково передають в орган управління освітою (за підпорядкуванням), другий — залишається в закладі освіти. </w:t>
      </w:r>
    </w:p>
    <w:p>
      <w:pPr>
        <w:numPr>
          <w:ilvl w:val="0"/>
          <w:numId w:val="9"/>
        </w:numPr>
        <w:tabs>
          <w:tab w:val="left" w:pos="993" w:leader="none"/>
        </w:tabs>
        <w:spacing w:lineRule="auto" w:line="240" w:after="0" w:beforeAutospacing="0" w:afterAutospacing="0"/>
        <w:ind w:firstLine="700" w:right="207"/>
        <w:jc w:val="both"/>
        <w:rPr>
          <w:rFonts w:ascii="Times New Roman" w:hAnsi="Times New Roman"/>
          <w:sz w:val="28"/>
          <w:szCs w:val="28"/>
        </w:rPr>
      </w:pPr>
      <w:r>
        <w:rPr>
          <w:rFonts w:ascii="Times New Roman" w:hAnsi="Times New Roman"/>
          <w:sz w:val="28"/>
          <w:szCs w:val="28"/>
        </w:rPr>
        <w:t xml:space="preserve">Якщо комісія вважає, що заклад освіти не готовий до роботи в новому навчальному році, треба зазначити причини, які роботи і в які строки мають бути виконані. </w:t>
      </w:r>
    </w:p>
    <w:p>
      <w:pPr>
        <w:tabs>
          <w:tab w:val="left" w:pos="993" w:leader="none"/>
        </w:tabs>
        <w:spacing w:lineRule="auto" w:line="240" w:after="0" w:beforeAutospacing="0" w:afterAutospacing="0"/>
        <w:ind w:firstLine="700" w:left="9" w:right="207"/>
        <w:jc w:val="both"/>
        <w:rPr>
          <w:rFonts w:ascii="Times New Roman" w:hAnsi="Times New Roman"/>
          <w:sz w:val="28"/>
          <w:szCs w:val="28"/>
        </w:rPr>
      </w:pPr>
      <w:r>
        <w:rPr>
          <w:rFonts w:ascii="Times New Roman" w:hAnsi="Times New Roman"/>
          <w:sz w:val="28"/>
          <w:szCs w:val="28"/>
        </w:rPr>
        <w:t xml:space="preserve">Запропонована форма акта передбачає лише основні питання, тому до змісту перевірки можна включити питання з урахуванням місцевих умов і об’єкта, що перевіряється (класи-кабінети, кімнати, актові зали, конференцзали тощо). </w:t>
      </w:r>
    </w:p>
    <w:p>
      <w:pPr>
        <w:rPr>
          <w:rFonts w:ascii="Times New Roman" w:hAnsi="Times New Roman"/>
          <w:sz w:val="28"/>
          <w:szCs w:val="28"/>
        </w:rPr>
      </w:pPr>
      <w:r>
        <w:rPr>
          <w:rFonts w:ascii="Times New Roman" w:hAnsi="Times New Roman"/>
          <w:sz w:val="28"/>
          <w:szCs w:val="28"/>
        </w:rPr>
        <w:br w:type="page"/>
      </w:r>
    </w:p>
    <w:p>
      <w:pPr>
        <w:tabs>
          <w:tab w:val="center" w:pos="711" w:leader="none"/>
          <w:tab w:val="center" w:pos="1419" w:leader="none"/>
          <w:tab w:val="center" w:pos="2127" w:leader="none"/>
          <w:tab w:val="center" w:pos="2835" w:leader="none"/>
          <w:tab w:val="center" w:pos="3543" w:leader="none"/>
          <w:tab w:val="center" w:pos="4251" w:leader="none"/>
          <w:tab w:val="center" w:pos="4959" w:leader="none"/>
          <w:tab w:val="center" w:pos="5667" w:leader="none"/>
          <w:tab w:val="center" w:pos="7687" w:leader="none"/>
        </w:tabs>
        <w:spacing w:lineRule="auto" w:line="240" w:after="0" w:beforeAutospacing="0" w:afterAutospacing="0"/>
        <w:ind w:left="7230"/>
        <w:rPr>
          <w:rFonts w:ascii="Times New Roman" w:hAnsi="Times New Roman"/>
          <w:sz w:val="24"/>
          <w:szCs w:val="24"/>
        </w:rPr>
      </w:pPr>
      <w:r>
        <w:rPr>
          <w:rFonts w:ascii="Times New Roman" w:hAnsi="Times New Roman"/>
          <w:sz w:val="24"/>
          <w:szCs w:val="24"/>
        </w:rPr>
        <w:t>Додаток 8</w:t>
      </w:r>
    </w:p>
    <w:p>
      <w:pPr>
        <w:spacing w:lineRule="auto" w:line="240" w:after="0" w:beforeAutospacing="0" w:afterAutospacing="0"/>
        <w:ind w:left="7230"/>
        <w:rPr>
          <w:rFonts w:ascii="Times New Roman" w:hAnsi="Times New Roman"/>
        </w:rPr>
      </w:pPr>
      <w:r>
        <w:rPr>
          <w:rFonts w:ascii="Times New Roman" w:hAnsi="Times New Roman"/>
        </w:rPr>
        <w:t>(рекомендована форма)</w:t>
      </w:r>
    </w:p>
    <w:p>
      <w:pPr>
        <w:spacing w:lineRule="auto" w:line="240" w:after="0" w:beforeAutospacing="0" w:afterAutospacing="0"/>
        <w:ind w:left="1"/>
        <w:rPr>
          <w:rFonts w:ascii="Times New Roman" w:hAnsi="Times New Roman"/>
          <w:sz w:val="28"/>
          <w:szCs w:val="28"/>
        </w:rPr>
      </w:pPr>
    </w:p>
    <w:p>
      <w:pPr>
        <w:tabs>
          <w:tab w:val="center" w:pos="918" w:leader="none"/>
          <w:tab w:val="center" w:pos="1832" w:leader="none"/>
          <w:tab w:val="center" w:pos="4140" w:leader="none"/>
        </w:tabs>
        <w:spacing w:lineRule="auto" w:line="240" w:after="0" w:beforeAutospacing="0" w:afterAutospacing="0"/>
        <w:ind w:left="-10"/>
        <w:jc w:val="center"/>
        <w:rPr>
          <w:rFonts w:ascii="Times New Roman" w:hAnsi="Times New Roman"/>
          <w:sz w:val="28"/>
          <w:szCs w:val="28"/>
        </w:rPr>
      </w:pPr>
      <w:r>
        <w:rPr>
          <w:rFonts w:ascii="Times New Roman" w:hAnsi="Times New Roman"/>
          <w:sz w:val="28"/>
          <w:szCs w:val="28"/>
        </w:rPr>
        <w:t>Паспорт кабінету хімії</w:t>
      </w:r>
    </w:p>
    <w:p>
      <w:pPr>
        <w:tabs>
          <w:tab w:val="right" w:pos="8647" w:leader="none"/>
        </w:tabs>
        <w:spacing w:lineRule="auto" w:line="240" w:after="0" w:beforeAutospacing="0" w:afterAutospacing="0"/>
        <w:ind w:left="1134" w:right="992"/>
        <w:rPr>
          <w:rFonts w:ascii="Times New Roman" w:hAnsi="Times New Roman"/>
          <w:sz w:val="28"/>
          <w:szCs w:val="28"/>
          <w:u w:val="single"/>
        </w:rPr>
      </w:pPr>
      <w:r>
        <w:rPr>
          <w:rFonts w:ascii="Times New Roman" w:hAnsi="Times New Roman"/>
          <w:sz w:val="28"/>
          <w:szCs w:val="28"/>
          <w:u w:val="single"/>
        </w:rPr>
        <w:tab/>
      </w:r>
    </w:p>
    <w:p>
      <w:pPr>
        <w:tabs>
          <w:tab w:val="center" w:pos="918" w:leader="none"/>
          <w:tab w:val="center" w:pos="1832" w:leader="none"/>
          <w:tab w:val="center" w:pos="2749" w:leader="none"/>
          <w:tab w:val="center" w:pos="3666" w:leader="none"/>
          <w:tab w:val="center" w:pos="5897" w:leader="none"/>
        </w:tabs>
        <w:spacing w:lineRule="auto" w:line="240" w:after="0" w:beforeAutospacing="0" w:afterAutospacing="0"/>
        <w:ind w:left="-10"/>
        <w:jc w:val="center"/>
        <w:rPr>
          <w:rFonts w:ascii="Times New Roman" w:hAnsi="Times New Roman"/>
        </w:rPr>
      </w:pPr>
      <w:r>
        <w:rPr>
          <w:rFonts w:ascii="Times New Roman" w:hAnsi="Times New Roman"/>
        </w:rPr>
        <w:t>(найменування закладу освіти)</w:t>
      </w:r>
    </w:p>
    <w:p>
      <w:pPr>
        <w:tabs>
          <w:tab w:val="right" w:pos="9639" w:leader="none"/>
        </w:tabs>
        <w:spacing w:lineRule="auto" w:line="240" w:after="0" w:beforeAutospacing="0" w:afterAutospacing="0"/>
        <w:ind w:left="-1"/>
        <w:rPr>
          <w:rFonts w:ascii="Times New Roman" w:hAnsi="Times New Roman"/>
          <w:sz w:val="28"/>
          <w:szCs w:val="28"/>
        </w:rPr>
      </w:pPr>
      <w:r>
        <w:rPr>
          <w:rFonts w:ascii="Times New Roman" w:hAnsi="Times New Roman"/>
          <w:sz w:val="28"/>
          <w:szCs w:val="28"/>
        </w:rPr>
        <w:t xml:space="preserve">Адреса </w:t>
      </w:r>
      <w:r>
        <w:rPr>
          <w:rFonts w:ascii="Times New Roman" w:hAnsi="Times New Roman"/>
          <w:sz w:val="28"/>
          <w:szCs w:val="28"/>
          <w:u w:val="single"/>
        </w:rPr>
        <w:tab/>
      </w:r>
    </w:p>
    <w:p>
      <w:pPr>
        <w:tabs>
          <w:tab w:val="center" w:pos="918" w:leader="none"/>
          <w:tab w:val="center" w:pos="1832" w:leader="none"/>
          <w:tab w:val="center" w:pos="2749" w:leader="none"/>
          <w:tab w:val="center" w:pos="3666" w:leader="none"/>
          <w:tab w:val="center" w:pos="5612" w:leader="none"/>
        </w:tabs>
        <w:spacing w:lineRule="auto" w:line="240" w:after="0" w:beforeAutospacing="0" w:afterAutospacing="0"/>
        <w:ind w:left="2127"/>
        <w:jc w:val="center"/>
        <w:rPr>
          <w:rFonts w:ascii="Times New Roman" w:hAnsi="Times New Roman"/>
          <w:sz w:val="28"/>
          <w:szCs w:val="28"/>
        </w:rPr>
      </w:pPr>
      <w:r>
        <w:rPr>
          <w:rFonts w:ascii="Times New Roman" w:hAnsi="Times New Roman"/>
        </w:rPr>
        <w:t>(поштова адреса</w:t>
      </w:r>
      <w:r>
        <w:rPr>
          <w:rFonts w:ascii="Times New Roman" w:hAnsi="Times New Roman"/>
          <w:sz w:val="28"/>
          <w:szCs w:val="28"/>
        </w:rPr>
        <w:t>)</w:t>
      </w:r>
    </w:p>
    <w:p>
      <w:pPr>
        <w:tabs>
          <w:tab w:val="right" w:pos="9639" w:leader="none"/>
        </w:tabs>
        <w:spacing w:lineRule="auto" w:line="240" w:after="0" w:beforeAutospacing="0" w:afterAutospacing="0"/>
        <w:ind w:left="-1"/>
        <w:rPr>
          <w:rFonts w:ascii="Times New Roman" w:hAnsi="Times New Roman"/>
          <w:sz w:val="28"/>
          <w:szCs w:val="28"/>
        </w:rPr>
      </w:pPr>
      <w:r>
        <w:rPr>
          <w:rFonts w:ascii="Times New Roman" w:hAnsi="Times New Roman"/>
          <w:sz w:val="28"/>
          <w:szCs w:val="28"/>
        </w:rPr>
        <w:t xml:space="preserve">Місце розташування кабінету </w:t>
      </w:r>
      <w:r>
        <w:rPr>
          <w:rFonts w:ascii="Times New Roman" w:hAnsi="Times New Roman"/>
          <w:sz w:val="28"/>
          <w:szCs w:val="28"/>
          <w:u w:val="single"/>
        </w:rPr>
        <w:tab/>
      </w:r>
    </w:p>
    <w:p>
      <w:pPr>
        <w:tabs>
          <w:tab w:val="center" w:pos="918" w:leader="none"/>
          <w:tab w:val="center" w:pos="1832" w:leader="none"/>
          <w:tab w:val="center" w:pos="2749" w:leader="none"/>
          <w:tab w:val="center" w:pos="3666" w:leader="none"/>
          <w:tab w:val="center" w:pos="5612" w:leader="none"/>
        </w:tabs>
        <w:spacing w:lineRule="auto" w:line="240" w:after="0" w:beforeAutospacing="0" w:afterAutospacing="0"/>
        <w:ind w:left="2694"/>
        <w:jc w:val="center"/>
        <w:rPr>
          <w:rFonts w:ascii="Times New Roman" w:hAnsi="Times New Roman"/>
        </w:rPr>
      </w:pPr>
      <w:r>
        <w:rPr>
          <w:rFonts w:ascii="Times New Roman" w:hAnsi="Times New Roman"/>
        </w:rPr>
        <w:t xml:space="preserve">(поверх, № кабінету) </w:t>
      </w:r>
    </w:p>
    <w:p>
      <w:pPr>
        <w:spacing w:lineRule="auto" w:line="240" w:after="0" w:beforeAutospacing="0" w:afterAutospacing="0"/>
        <w:ind w:left="-1" w:right="207"/>
        <w:rPr>
          <w:rFonts w:ascii="Times New Roman" w:hAnsi="Times New Roman"/>
          <w:sz w:val="28"/>
          <w:szCs w:val="28"/>
        </w:rPr>
      </w:pPr>
      <w:r>
        <w:rPr>
          <w:rFonts w:ascii="Times New Roman" w:hAnsi="Times New Roman"/>
          <w:sz w:val="28"/>
          <w:szCs w:val="28"/>
        </w:rPr>
        <w:t xml:space="preserve">Загальна площа кабінету </w:t>
      </w:r>
      <w:r>
        <w:rPr>
          <w:rFonts w:ascii="Times New Roman" w:hAnsi="Times New Roman"/>
          <w:sz w:val="28"/>
          <w:szCs w:val="28"/>
          <w:u w:val="single"/>
        </w:rPr>
        <w:tab/>
      </w:r>
      <w:r>
        <w:rPr>
          <w:rFonts w:ascii="Times New Roman" w:hAnsi="Times New Roman"/>
          <w:sz w:val="28"/>
          <w:szCs w:val="28"/>
        </w:rPr>
        <w:t xml:space="preserve"> м², лаборантської </w:t>
      </w:r>
      <w:r>
        <w:rPr>
          <w:rFonts w:ascii="Times New Roman" w:hAnsi="Times New Roman"/>
          <w:sz w:val="28"/>
          <w:szCs w:val="28"/>
          <w:u w:val="single"/>
        </w:rPr>
        <w:tab/>
      </w:r>
      <w:r>
        <w:rPr>
          <w:rFonts w:ascii="Times New Roman" w:hAnsi="Times New Roman"/>
          <w:sz w:val="28"/>
          <w:szCs w:val="28"/>
        </w:rPr>
        <w:t>м².</w:t>
      </w:r>
    </w:p>
    <w:p>
      <w:pPr>
        <w:spacing w:lineRule="auto" w:line="240" w:after="0" w:beforeAutospacing="0" w:afterAutospacing="0"/>
        <w:ind w:left="-1" w:right="207"/>
        <w:rPr>
          <w:rFonts w:ascii="Times New Roman" w:hAnsi="Times New Roman"/>
          <w:sz w:val="28"/>
          <w:szCs w:val="28"/>
        </w:rPr>
      </w:pPr>
      <w:r>
        <w:rPr>
          <w:rFonts w:ascii="Times New Roman" w:hAnsi="Times New Roman"/>
          <w:sz w:val="28"/>
          <w:szCs w:val="28"/>
        </w:rPr>
        <w:t xml:space="preserve">Меблі та обладнання: </w:t>
      </w:r>
    </w:p>
    <w:tbl>
      <w:tblPr>
        <w:tblStyle w:val="T2"/>
        <w:tblpPr w:tblpX="1" w:tblpY="33" w:horzAnchor="margin" w:vertAnchor="text" w:tblpXSpec="left"/>
        <w:tblOverlap w:val="never"/>
        <w:tblW w:w="9805" w:type="dxa"/>
        <w:tblInd w:w="0" w:type="dxa"/>
        <w:tblCellMar>
          <w:top w:w="56" w:type="dxa"/>
        </w:tblCellMar>
        <w:tblLook w:val="04A0"/>
      </w:tblPr>
      <w:tblGrid/>
      <w:tr>
        <w:trPr>
          <w:trHeight w:hRule="atLeast" w:val="345"/>
        </w:trPr>
        <w:tc>
          <w:tcPr>
            <w:tcW w:w="5496" w:type="dxa"/>
          </w:tcPr>
          <w:p>
            <w:pPr>
              <w:tabs>
                <w:tab w:val="center" w:pos="4580" w:leader="none"/>
              </w:tabs>
              <w:rPr>
                <w:rFonts w:ascii="Times New Roman" w:hAnsi="Times New Roman"/>
                <w:sz w:val="28"/>
                <w:szCs w:val="28"/>
              </w:rPr>
            </w:pPr>
            <w:r>
              <w:rPr>
                <w:rFonts w:ascii="Times New Roman" w:hAnsi="Times New Roman"/>
                <w:sz w:val="28"/>
                <w:szCs w:val="28"/>
              </w:rPr>
              <w:t>столи _____________шт.,</w:t>
            </w:r>
          </w:p>
        </w:tc>
        <w:tc>
          <w:tcPr>
            <w:tcW w:w="4309" w:type="dxa"/>
          </w:tcPr>
          <w:p>
            <w:pPr>
              <w:ind w:left="1"/>
              <w:rPr>
                <w:rFonts w:ascii="Times New Roman" w:hAnsi="Times New Roman"/>
                <w:sz w:val="28"/>
                <w:szCs w:val="28"/>
              </w:rPr>
            </w:pPr>
            <w:r>
              <w:rPr>
                <w:rFonts w:ascii="Times New Roman" w:hAnsi="Times New Roman"/>
                <w:sz w:val="28"/>
                <w:szCs w:val="28"/>
              </w:rPr>
              <w:t>стільці учнівські ___________шт.</w:t>
            </w:r>
          </w:p>
        </w:tc>
      </w:tr>
      <w:tr>
        <w:trPr>
          <w:trHeight w:hRule="atLeast" w:val="345"/>
        </w:trPr>
        <w:tc>
          <w:tcPr>
            <w:tcW w:w="5496" w:type="dxa"/>
          </w:tcPr>
          <w:p>
            <w:pPr>
              <w:tabs>
                <w:tab w:val="center" w:pos="4580" w:leader="none"/>
              </w:tabs>
              <w:rPr>
                <w:rFonts w:ascii="Times New Roman" w:hAnsi="Times New Roman"/>
                <w:sz w:val="28"/>
                <w:szCs w:val="28"/>
              </w:rPr>
            </w:pPr>
            <w:r>
              <w:rPr>
                <w:rFonts w:ascii="Times New Roman" w:hAnsi="Times New Roman"/>
                <w:sz w:val="28"/>
                <w:szCs w:val="28"/>
              </w:rPr>
              <w:t>робочий стіл учителя ________шт.,</w:t>
            </w:r>
          </w:p>
        </w:tc>
        <w:tc>
          <w:tcPr>
            <w:tcW w:w="4309" w:type="dxa"/>
          </w:tcPr>
          <w:p>
            <w:pPr>
              <w:ind w:left="1"/>
              <w:rPr>
                <w:rFonts w:ascii="Times New Roman" w:hAnsi="Times New Roman"/>
                <w:sz w:val="28"/>
                <w:szCs w:val="28"/>
              </w:rPr>
            </w:pPr>
            <w:r>
              <w:rPr>
                <w:rFonts w:ascii="Times New Roman" w:hAnsi="Times New Roman"/>
                <w:sz w:val="28"/>
                <w:szCs w:val="28"/>
              </w:rPr>
              <w:t>стільці вчителя, лаборанта ___шт.,</w:t>
            </w:r>
          </w:p>
        </w:tc>
      </w:tr>
      <w:tr>
        <w:trPr>
          <w:trHeight w:hRule="atLeast" w:val="345"/>
        </w:trPr>
        <w:tc>
          <w:tcPr>
            <w:tcW w:w="5496" w:type="dxa"/>
          </w:tcPr>
          <w:p>
            <w:pPr>
              <w:tabs>
                <w:tab w:val="center" w:pos="4580" w:leader="none"/>
              </w:tabs>
              <w:rPr>
                <w:rFonts w:ascii="Times New Roman" w:hAnsi="Times New Roman"/>
                <w:sz w:val="28"/>
                <w:szCs w:val="28"/>
              </w:rPr>
            </w:pPr>
            <w:r>
              <w:rPr>
                <w:rFonts w:ascii="Times New Roman" w:hAnsi="Times New Roman"/>
                <w:sz w:val="28"/>
                <w:szCs w:val="28"/>
              </w:rPr>
              <w:t xml:space="preserve">демонстраційний стіл ________шт., </w:t>
              <w:tab/>
            </w:r>
          </w:p>
        </w:tc>
        <w:tc>
          <w:tcPr>
            <w:tcW w:w="4309" w:type="dxa"/>
          </w:tcPr>
          <w:p>
            <w:pPr>
              <w:ind w:left="1"/>
              <w:rPr>
                <w:rFonts w:ascii="Times New Roman" w:hAnsi="Times New Roman"/>
                <w:sz w:val="28"/>
                <w:szCs w:val="28"/>
              </w:rPr>
            </w:pPr>
            <w:r>
              <w:rPr>
                <w:rFonts w:ascii="Times New Roman" w:hAnsi="Times New Roman"/>
                <w:sz w:val="28"/>
                <w:szCs w:val="28"/>
              </w:rPr>
              <w:t xml:space="preserve">витяжна шафа ______________шт., </w:t>
            </w:r>
          </w:p>
        </w:tc>
      </w:tr>
      <w:tr>
        <w:trPr>
          <w:trHeight w:hRule="atLeast" w:val="322"/>
        </w:trPr>
        <w:tc>
          <w:tcPr>
            <w:tcW w:w="5496" w:type="dxa"/>
          </w:tcPr>
          <w:p>
            <w:pPr>
              <w:tabs>
                <w:tab w:val="center" w:pos="4580" w:leader="none"/>
              </w:tabs>
              <w:rPr>
                <w:rFonts w:ascii="Times New Roman" w:hAnsi="Times New Roman"/>
                <w:sz w:val="28"/>
                <w:szCs w:val="28"/>
              </w:rPr>
            </w:pPr>
            <w:r>
              <w:rPr>
                <w:rFonts w:ascii="Times New Roman" w:hAnsi="Times New Roman"/>
                <w:sz w:val="28"/>
                <w:szCs w:val="28"/>
              </w:rPr>
              <w:t xml:space="preserve">дошка _____________________шт., </w:t>
              <w:tab/>
            </w:r>
          </w:p>
        </w:tc>
        <w:tc>
          <w:tcPr>
            <w:tcW w:w="4309" w:type="dxa"/>
          </w:tcPr>
          <w:p>
            <w:pPr>
              <w:ind w:left="1"/>
              <w:rPr>
                <w:rFonts w:ascii="Times New Roman" w:hAnsi="Times New Roman"/>
                <w:sz w:val="28"/>
                <w:szCs w:val="28"/>
              </w:rPr>
            </w:pPr>
            <w:r>
              <w:rPr>
                <w:rFonts w:ascii="Times New Roman" w:hAnsi="Times New Roman"/>
                <w:sz w:val="28"/>
                <w:szCs w:val="28"/>
              </w:rPr>
              <w:t xml:space="preserve">магнітна дошка _____________шт., </w:t>
            </w:r>
          </w:p>
        </w:tc>
      </w:tr>
      <w:tr>
        <w:trPr>
          <w:trHeight w:hRule="atLeast" w:val="322"/>
        </w:trPr>
        <w:tc>
          <w:tcPr>
            <w:tcW w:w="5496" w:type="dxa"/>
          </w:tcPr>
          <w:p>
            <w:pPr>
              <w:rPr>
                <w:rFonts w:ascii="Times New Roman" w:hAnsi="Times New Roman"/>
                <w:sz w:val="28"/>
                <w:szCs w:val="28"/>
              </w:rPr>
            </w:pPr>
            <w:r>
              <w:rPr>
                <w:rFonts w:ascii="Times New Roman" w:hAnsi="Times New Roman"/>
                <w:sz w:val="28"/>
                <w:szCs w:val="28"/>
              </w:rPr>
              <w:t xml:space="preserve">екран ______________________шт.,  </w:t>
            </w:r>
          </w:p>
        </w:tc>
        <w:tc>
          <w:tcPr>
            <w:tcW w:w="4309" w:type="dxa"/>
          </w:tcPr>
          <w:p>
            <w:pPr>
              <w:ind w:left="1"/>
              <w:rPr>
                <w:rFonts w:ascii="Times New Roman" w:hAnsi="Times New Roman"/>
                <w:sz w:val="28"/>
                <w:szCs w:val="28"/>
              </w:rPr>
            </w:pPr>
            <w:r>
              <w:rPr>
                <w:rFonts w:ascii="Times New Roman" w:hAnsi="Times New Roman"/>
                <w:sz w:val="28"/>
                <w:szCs w:val="28"/>
              </w:rPr>
              <w:t xml:space="preserve">принтер ___________________шт., </w:t>
            </w:r>
          </w:p>
        </w:tc>
      </w:tr>
      <w:tr>
        <w:trPr>
          <w:trHeight w:hRule="atLeast" w:val="323"/>
        </w:trPr>
        <w:tc>
          <w:tcPr>
            <w:tcW w:w="5496" w:type="dxa"/>
          </w:tcPr>
          <w:p>
            <w:pPr>
              <w:rPr>
                <w:rFonts w:ascii="Times New Roman" w:hAnsi="Times New Roman"/>
                <w:sz w:val="28"/>
                <w:szCs w:val="28"/>
              </w:rPr>
            </w:pPr>
            <w:r>
              <w:rPr>
                <w:rFonts w:ascii="Times New Roman" w:hAnsi="Times New Roman"/>
                <w:sz w:val="28"/>
                <w:szCs w:val="28"/>
              </w:rPr>
              <w:t xml:space="preserve">комп’ютер __________________шт.,  </w:t>
            </w:r>
          </w:p>
        </w:tc>
        <w:tc>
          <w:tcPr>
            <w:tcW w:w="4309" w:type="dxa"/>
          </w:tcPr>
          <w:p>
            <w:pPr>
              <w:ind w:left="1"/>
              <w:rPr>
                <w:rFonts w:ascii="Times New Roman" w:hAnsi="Times New Roman"/>
                <w:sz w:val="28"/>
                <w:szCs w:val="28"/>
              </w:rPr>
            </w:pPr>
            <w:r>
              <w:rPr>
                <w:rFonts w:ascii="Times New Roman" w:hAnsi="Times New Roman"/>
                <w:sz w:val="28"/>
                <w:szCs w:val="28"/>
              </w:rPr>
              <w:t xml:space="preserve">сканер ____________________шт., </w:t>
            </w:r>
          </w:p>
        </w:tc>
      </w:tr>
      <w:tr>
        <w:trPr>
          <w:trHeight w:hRule="atLeast" w:val="323"/>
        </w:trPr>
        <w:tc>
          <w:tcPr>
            <w:tcW w:w="5496" w:type="dxa"/>
          </w:tcPr>
          <w:p>
            <w:pPr>
              <w:tabs>
                <w:tab w:val="center" w:pos="4579" w:leader="none"/>
              </w:tabs>
              <w:rPr>
                <w:rFonts w:ascii="Times New Roman" w:hAnsi="Times New Roman"/>
                <w:sz w:val="28"/>
                <w:szCs w:val="28"/>
              </w:rPr>
            </w:pPr>
            <w:r>
              <w:rPr>
                <w:rFonts w:ascii="Times New Roman" w:hAnsi="Times New Roman"/>
                <w:sz w:val="28"/>
                <w:szCs w:val="28"/>
              </w:rPr>
              <w:t xml:space="preserve">ксерокс ____________________шт., </w:t>
              <w:tab/>
            </w:r>
          </w:p>
        </w:tc>
        <w:tc>
          <w:tcPr>
            <w:tcW w:w="4309" w:type="dxa"/>
          </w:tcPr>
          <w:p>
            <w:pPr>
              <w:rPr>
                <w:rFonts w:ascii="Times New Roman" w:hAnsi="Times New Roman"/>
                <w:sz w:val="28"/>
                <w:szCs w:val="28"/>
              </w:rPr>
            </w:pPr>
            <w:r>
              <w:rPr>
                <w:rFonts w:ascii="Times New Roman" w:hAnsi="Times New Roman"/>
                <w:sz w:val="28"/>
                <w:szCs w:val="28"/>
              </w:rPr>
              <w:t xml:space="preserve">проектор __________________шт., </w:t>
            </w:r>
          </w:p>
        </w:tc>
      </w:tr>
      <w:tr>
        <w:trPr>
          <w:trHeight w:hRule="atLeast" w:val="667"/>
        </w:trPr>
        <w:tc>
          <w:tcPr>
            <w:tcW w:w="5496" w:type="dxa"/>
          </w:tcPr>
          <w:p>
            <w:pPr>
              <w:tabs>
                <w:tab w:val="center" w:pos="4579" w:leader="none"/>
              </w:tabs>
              <w:rPr>
                <w:rFonts w:ascii="Times New Roman" w:hAnsi="Times New Roman"/>
                <w:sz w:val="28"/>
                <w:szCs w:val="28"/>
              </w:rPr>
            </w:pPr>
            <w:r>
              <w:rPr>
                <w:rFonts w:ascii="Times New Roman" w:hAnsi="Times New Roman"/>
                <w:sz w:val="28"/>
                <w:szCs w:val="28"/>
              </w:rPr>
              <w:t xml:space="preserve">шафа ______________________шт., </w:t>
              <w:tab/>
            </w:r>
          </w:p>
          <w:p>
            <w:pPr>
              <w:rPr>
                <w:rFonts w:ascii="Times New Roman" w:hAnsi="Times New Roman"/>
                <w:sz w:val="28"/>
                <w:szCs w:val="28"/>
              </w:rPr>
            </w:pPr>
          </w:p>
        </w:tc>
        <w:tc>
          <w:tcPr>
            <w:tcW w:w="4309" w:type="dxa"/>
          </w:tcPr>
          <w:p>
            <w:pPr>
              <w:rPr>
                <w:rFonts w:ascii="Times New Roman" w:hAnsi="Times New Roman"/>
                <w:sz w:val="28"/>
                <w:szCs w:val="28"/>
              </w:rPr>
            </w:pPr>
            <w:r>
              <w:rPr>
                <w:rFonts w:ascii="Times New Roman" w:hAnsi="Times New Roman"/>
                <w:sz w:val="28"/>
                <w:szCs w:val="28"/>
              </w:rPr>
              <w:t xml:space="preserve">інше. </w:t>
            </w:r>
          </w:p>
        </w:tc>
      </w:tr>
    </w:tbl>
    <w:p>
      <w:pPr>
        <w:spacing w:lineRule="auto" w:line="240" w:after="0" w:beforeAutospacing="0" w:afterAutospacing="0"/>
        <w:ind w:left="-1" w:right="207"/>
        <w:rPr>
          <w:rFonts w:ascii="Times New Roman" w:hAnsi="Times New Roman"/>
          <w:sz w:val="28"/>
          <w:szCs w:val="28"/>
        </w:rPr>
      </w:pPr>
    </w:p>
    <w:p>
      <w:pPr>
        <w:spacing w:lineRule="auto" w:line="240" w:after="0" w:beforeAutospacing="0" w:afterAutospacing="0"/>
        <w:ind w:left="-3"/>
        <w:rPr>
          <w:rFonts w:ascii="Times New Roman" w:hAnsi="Times New Roman"/>
          <w:sz w:val="28"/>
          <w:szCs w:val="28"/>
        </w:rPr>
      </w:pPr>
      <w:r>
        <w:rPr>
          <w:rFonts w:ascii="Times New Roman" w:hAnsi="Times New Roman"/>
          <w:sz w:val="28"/>
          <w:szCs w:val="28"/>
        </w:rPr>
        <w:t xml:space="preserve">Орієнтовний перелік навчально-наочних посібників і навчального обладнання: </w:t>
      </w:r>
    </w:p>
    <w:tbl>
      <w:tblPr>
        <w:tblStyle w:val="T2"/>
        <w:tblW w:w="10138" w:type="dxa"/>
        <w:tblInd w:w="-107" w:type="dxa"/>
        <w:tblCellMar>
          <w:left w:w="106" w:type="dxa"/>
          <w:right w:w="115" w:type="dxa"/>
        </w:tblCellMar>
        <w:tblLook w:val="04A0"/>
      </w:tblPr>
      <w:tblGrid/>
      <w:tr>
        <w:trPr>
          <w:trHeight w:hRule="atLeast" w:val="331"/>
        </w:trPr>
        <w:tc>
          <w:tcPr>
            <w:tcW w:w="669"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left="2"/>
              <w:jc w:val="center"/>
              <w:rPr>
                <w:rFonts w:ascii="Times New Roman" w:hAnsi="Times New Roman"/>
                <w:sz w:val="28"/>
                <w:szCs w:val="28"/>
              </w:rPr>
            </w:pPr>
            <w:r>
              <w:rPr>
                <w:rFonts w:ascii="Times New Roman" w:hAnsi="Times New Roman"/>
                <w:sz w:val="28"/>
                <w:szCs w:val="28"/>
              </w:rPr>
              <w:t>№</w:t>
            </w:r>
          </w:p>
        </w:tc>
        <w:tc>
          <w:tcPr>
            <w:tcW w:w="439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jc w:val="center"/>
              <w:rPr>
                <w:rFonts w:ascii="Times New Roman" w:hAnsi="Times New Roman"/>
                <w:sz w:val="28"/>
                <w:szCs w:val="28"/>
              </w:rPr>
            </w:pPr>
            <w:r>
              <w:rPr>
                <w:rFonts w:ascii="Times New Roman" w:hAnsi="Times New Roman"/>
                <w:sz w:val="28"/>
                <w:szCs w:val="28"/>
              </w:rPr>
              <w:t>Назва</w:t>
            </w:r>
          </w:p>
        </w:tc>
        <w:tc>
          <w:tcPr>
            <w:tcW w:w="507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jc w:val="center"/>
              <w:rPr>
                <w:rFonts w:ascii="Times New Roman" w:hAnsi="Times New Roman"/>
                <w:sz w:val="28"/>
                <w:szCs w:val="28"/>
              </w:rPr>
            </w:pPr>
            <w:r>
              <w:rPr>
                <w:rFonts w:ascii="Times New Roman" w:hAnsi="Times New Roman"/>
                <w:sz w:val="28"/>
                <w:szCs w:val="28"/>
              </w:rPr>
              <w:t>Кількість і місце знаходження</w:t>
            </w:r>
          </w:p>
        </w:tc>
      </w:tr>
      <w:tr>
        <w:trPr>
          <w:trHeight w:hRule="atLeast" w:val="334"/>
        </w:trPr>
        <w:tc>
          <w:tcPr>
            <w:tcW w:w="669"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left="2"/>
              <w:rPr>
                <w:rFonts w:ascii="Times New Roman" w:hAnsi="Times New Roman"/>
                <w:sz w:val="28"/>
                <w:szCs w:val="28"/>
              </w:rPr>
            </w:pPr>
          </w:p>
        </w:tc>
        <w:tc>
          <w:tcPr>
            <w:tcW w:w="439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r>
              <w:rPr>
                <w:rFonts w:ascii="Times New Roman" w:hAnsi="Times New Roman"/>
                <w:sz w:val="28"/>
                <w:szCs w:val="28"/>
              </w:rPr>
              <w:t xml:space="preserve">Об’єкти натуральні </w:t>
            </w:r>
          </w:p>
        </w:tc>
        <w:tc>
          <w:tcPr>
            <w:tcW w:w="507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p>
        </w:tc>
      </w:tr>
      <w:tr>
        <w:trPr>
          <w:trHeight w:hRule="atLeast" w:val="331"/>
        </w:trPr>
        <w:tc>
          <w:tcPr>
            <w:tcW w:w="669"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left="2"/>
              <w:rPr>
                <w:rFonts w:ascii="Times New Roman" w:hAnsi="Times New Roman"/>
                <w:sz w:val="28"/>
                <w:szCs w:val="28"/>
              </w:rPr>
            </w:pPr>
          </w:p>
        </w:tc>
        <w:tc>
          <w:tcPr>
            <w:tcW w:w="439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r>
              <w:rPr>
                <w:rFonts w:ascii="Times New Roman" w:hAnsi="Times New Roman"/>
                <w:sz w:val="28"/>
                <w:szCs w:val="28"/>
              </w:rPr>
              <w:t xml:space="preserve">Підручники </w:t>
            </w:r>
          </w:p>
        </w:tc>
        <w:tc>
          <w:tcPr>
            <w:tcW w:w="507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p>
        </w:tc>
      </w:tr>
      <w:tr>
        <w:trPr>
          <w:trHeight w:hRule="atLeast" w:val="331"/>
        </w:trPr>
        <w:tc>
          <w:tcPr>
            <w:tcW w:w="669"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left="2"/>
              <w:rPr>
                <w:rFonts w:ascii="Times New Roman" w:hAnsi="Times New Roman"/>
                <w:sz w:val="28"/>
                <w:szCs w:val="28"/>
              </w:rPr>
            </w:pPr>
          </w:p>
        </w:tc>
        <w:tc>
          <w:tcPr>
            <w:tcW w:w="439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r>
              <w:rPr>
                <w:rFonts w:ascii="Times New Roman" w:hAnsi="Times New Roman"/>
                <w:sz w:val="28"/>
                <w:szCs w:val="28"/>
              </w:rPr>
              <w:t xml:space="preserve">Навчальні посібники </w:t>
            </w:r>
          </w:p>
        </w:tc>
        <w:tc>
          <w:tcPr>
            <w:tcW w:w="507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p>
        </w:tc>
      </w:tr>
      <w:tr>
        <w:trPr>
          <w:trHeight w:hRule="atLeast" w:val="334"/>
        </w:trPr>
        <w:tc>
          <w:tcPr>
            <w:tcW w:w="669"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left="2"/>
              <w:rPr>
                <w:rFonts w:ascii="Times New Roman" w:hAnsi="Times New Roman"/>
                <w:sz w:val="28"/>
                <w:szCs w:val="28"/>
              </w:rPr>
            </w:pPr>
          </w:p>
        </w:tc>
        <w:tc>
          <w:tcPr>
            <w:tcW w:w="439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r>
              <w:rPr>
                <w:rFonts w:ascii="Times New Roman" w:hAnsi="Times New Roman"/>
                <w:sz w:val="28"/>
                <w:szCs w:val="28"/>
              </w:rPr>
              <w:t xml:space="preserve">Методичні посібники </w:t>
            </w:r>
          </w:p>
        </w:tc>
        <w:tc>
          <w:tcPr>
            <w:tcW w:w="507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p>
        </w:tc>
      </w:tr>
      <w:tr>
        <w:trPr>
          <w:trHeight w:hRule="atLeast" w:val="331"/>
        </w:trPr>
        <w:tc>
          <w:tcPr>
            <w:tcW w:w="669"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left="2"/>
              <w:rPr>
                <w:rFonts w:ascii="Times New Roman" w:hAnsi="Times New Roman"/>
                <w:sz w:val="28"/>
                <w:szCs w:val="28"/>
              </w:rPr>
            </w:pPr>
          </w:p>
        </w:tc>
        <w:tc>
          <w:tcPr>
            <w:tcW w:w="439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r>
              <w:rPr>
                <w:rFonts w:ascii="Times New Roman" w:hAnsi="Times New Roman"/>
                <w:sz w:val="28"/>
                <w:szCs w:val="28"/>
              </w:rPr>
              <w:t xml:space="preserve">Приладдя </w:t>
            </w:r>
          </w:p>
        </w:tc>
        <w:tc>
          <w:tcPr>
            <w:tcW w:w="507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p>
        </w:tc>
      </w:tr>
      <w:tr>
        <w:trPr>
          <w:trHeight w:hRule="atLeast" w:val="331"/>
        </w:trPr>
        <w:tc>
          <w:tcPr>
            <w:tcW w:w="669"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left="2"/>
              <w:rPr>
                <w:rFonts w:ascii="Times New Roman" w:hAnsi="Times New Roman"/>
                <w:sz w:val="28"/>
                <w:szCs w:val="28"/>
              </w:rPr>
            </w:pPr>
          </w:p>
        </w:tc>
        <w:tc>
          <w:tcPr>
            <w:tcW w:w="439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r>
              <w:rPr>
                <w:rFonts w:ascii="Times New Roman" w:hAnsi="Times New Roman"/>
                <w:sz w:val="28"/>
                <w:szCs w:val="28"/>
              </w:rPr>
              <w:t xml:space="preserve">Реактиви </w:t>
            </w:r>
          </w:p>
        </w:tc>
        <w:tc>
          <w:tcPr>
            <w:tcW w:w="507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p>
        </w:tc>
      </w:tr>
      <w:tr>
        <w:trPr>
          <w:trHeight w:hRule="atLeast" w:val="334"/>
        </w:trPr>
        <w:tc>
          <w:tcPr>
            <w:tcW w:w="669"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left="2"/>
              <w:rPr>
                <w:rFonts w:ascii="Times New Roman" w:hAnsi="Times New Roman"/>
                <w:sz w:val="28"/>
                <w:szCs w:val="28"/>
              </w:rPr>
            </w:pPr>
          </w:p>
        </w:tc>
        <w:tc>
          <w:tcPr>
            <w:tcW w:w="439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r>
              <w:rPr>
                <w:rFonts w:ascii="Times New Roman" w:hAnsi="Times New Roman"/>
                <w:sz w:val="28"/>
                <w:szCs w:val="28"/>
              </w:rPr>
              <w:t xml:space="preserve">Інші матеріальні цінності кабінету </w:t>
            </w:r>
          </w:p>
        </w:tc>
        <w:tc>
          <w:tcPr>
            <w:tcW w:w="507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rPr>
                <w:rFonts w:ascii="Times New Roman" w:hAnsi="Times New Roman"/>
                <w:sz w:val="28"/>
                <w:szCs w:val="28"/>
              </w:rPr>
            </w:pPr>
          </w:p>
        </w:tc>
      </w:tr>
    </w:tbl>
    <w:p>
      <w:pPr>
        <w:spacing w:lineRule="auto" w:line="240" w:after="0" w:beforeAutospacing="0" w:afterAutospacing="0"/>
        <w:ind w:left="1"/>
        <w:rPr>
          <w:rFonts w:ascii="Times New Roman" w:hAnsi="Times New Roman"/>
          <w:sz w:val="28"/>
          <w:szCs w:val="28"/>
        </w:rPr>
      </w:pPr>
    </w:p>
    <w:p>
      <w:pPr>
        <w:tabs>
          <w:tab w:val="center" w:pos="4678" w:leader="none"/>
          <w:tab w:val="center" w:pos="6663" w:leader="none"/>
          <w:tab w:val="right" w:pos="9639" w:leader="none"/>
        </w:tabs>
        <w:spacing w:lineRule="auto" w:line="240" w:after="0" w:beforeAutospacing="0" w:afterAutospacing="0"/>
        <w:rPr>
          <w:rFonts w:ascii="Times New Roman" w:hAnsi="Times New Roman"/>
          <w:sz w:val="28"/>
          <w:szCs w:val="28"/>
          <w:u w:val="single"/>
        </w:rPr>
      </w:pPr>
      <w:r>
        <w:rPr>
          <w:rFonts w:ascii="Times New Roman" w:hAnsi="Times New Roman"/>
          <w:sz w:val="28"/>
          <w:szCs w:val="28"/>
        </w:rPr>
        <w:t xml:space="preserve">Директор </w:t>
      </w:r>
      <w:r>
        <w:rPr>
          <w:rFonts w:ascii="Times New Roman" w:hAnsi="Times New Roman"/>
          <w:sz w:val="28"/>
          <w:szCs w:val="28"/>
          <w:u w:val="single"/>
        </w:rPr>
        <w:tab/>
        <w:tab/>
        <w:tab/>
      </w:r>
    </w:p>
    <w:p>
      <w:pPr>
        <w:spacing w:lineRule="auto" w:line="240" w:after="0" w:beforeAutospacing="0" w:afterAutospacing="0"/>
        <w:ind w:left="1134"/>
        <w:jc w:val="center"/>
        <w:rPr>
          <w:rFonts w:ascii="Times New Roman" w:hAnsi="Times New Roman"/>
        </w:rPr>
      </w:pPr>
      <w:r>
        <w:rPr>
          <w:rFonts w:ascii="Times New Roman" w:hAnsi="Times New Roman"/>
        </w:rPr>
        <w:t>(посада керівника закладу освіти, підпис, ім’я та прізвище)</w:t>
      </w:r>
    </w:p>
    <w:p>
      <w:pPr>
        <w:tabs>
          <w:tab w:val="center" w:pos="4678" w:leader="none"/>
          <w:tab w:val="center" w:pos="6663" w:leader="none"/>
          <w:tab w:val="right" w:pos="9639" w:leader="none"/>
        </w:tabs>
        <w:spacing w:lineRule="auto" w:line="240" w:after="0" w:beforeAutospacing="0" w:afterAutospacing="0"/>
        <w:rPr>
          <w:rFonts w:ascii="Times New Roman" w:hAnsi="Times New Roman"/>
          <w:sz w:val="28"/>
          <w:szCs w:val="28"/>
          <w:u w:val="single"/>
        </w:rPr>
      </w:pPr>
      <w:r>
        <w:rPr>
          <w:rFonts w:ascii="Times New Roman" w:hAnsi="Times New Roman"/>
          <w:sz w:val="28"/>
          <w:szCs w:val="28"/>
        </w:rPr>
        <w:t>Завідувач кабінету (лабораторії)</w:t>
      </w:r>
      <w:r>
        <w:rPr>
          <w:rFonts w:ascii="Times New Roman" w:hAnsi="Times New Roman"/>
          <w:sz w:val="28"/>
          <w:szCs w:val="28"/>
          <w:u w:val="single"/>
        </w:rPr>
        <w:tab/>
        <w:tab/>
        <w:tab/>
      </w:r>
    </w:p>
    <w:p>
      <w:pPr>
        <w:spacing w:lineRule="auto" w:line="240" w:after="0" w:beforeAutospacing="0" w:afterAutospacing="0"/>
        <w:ind w:left="1134"/>
        <w:jc w:val="center"/>
        <w:rPr>
          <w:rFonts w:ascii="Times New Roman" w:hAnsi="Times New Roman"/>
        </w:rPr>
      </w:pPr>
      <w:r>
        <w:rPr>
          <w:rFonts w:ascii="Times New Roman" w:hAnsi="Times New Roman"/>
        </w:rPr>
        <w:t>(посада, підпис, ім’я та прізвище)</w:t>
      </w:r>
    </w:p>
    <w:p>
      <w:pPr>
        <w:tabs>
          <w:tab w:val="center" w:pos="4678" w:leader="none"/>
          <w:tab w:val="center" w:pos="6663" w:leader="none"/>
          <w:tab w:val="right" w:pos="9639" w:leader="none"/>
        </w:tabs>
        <w:spacing w:lineRule="auto" w:line="240" w:after="0" w:beforeAutospacing="0" w:afterAutospacing="0"/>
        <w:rPr>
          <w:rFonts w:ascii="Times New Roman" w:hAnsi="Times New Roman"/>
          <w:sz w:val="28"/>
          <w:szCs w:val="28"/>
          <w:u w:val="single"/>
        </w:rPr>
      </w:pPr>
      <w:r>
        <w:rPr>
          <w:rFonts w:ascii="Times New Roman" w:hAnsi="Times New Roman"/>
          <w:sz w:val="28"/>
          <w:szCs w:val="28"/>
        </w:rPr>
        <w:t>Голова профспілкової організації</w:t>
      </w:r>
      <w:r>
        <w:rPr>
          <w:rFonts w:ascii="Times New Roman" w:hAnsi="Times New Roman"/>
          <w:sz w:val="28"/>
          <w:szCs w:val="28"/>
          <w:u w:val="single"/>
        </w:rPr>
        <w:tab/>
        <w:tab/>
        <w:tab/>
      </w:r>
    </w:p>
    <w:p>
      <w:pPr>
        <w:spacing w:lineRule="auto" w:line="240" w:after="0" w:beforeAutospacing="0" w:afterAutospacing="0"/>
        <w:ind w:left="1134"/>
        <w:jc w:val="center"/>
        <w:rPr>
          <w:rFonts w:ascii="Times New Roman" w:hAnsi="Times New Roman"/>
        </w:rPr>
      </w:pPr>
      <w:r>
        <w:rPr>
          <w:rFonts w:ascii="Times New Roman" w:hAnsi="Times New Roman"/>
        </w:rPr>
        <w:t>(посада, підпис, ім’я та прізвище)</w:t>
      </w:r>
    </w:p>
    <w:p>
      <w:pPr>
        <w:spacing w:lineRule="auto" w:line="240" w:after="0" w:beforeAutospacing="0" w:afterAutospacing="0"/>
        <w:ind w:left="-1" w:right="207"/>
        <w:rPr>
          <w:rFonts w:ascii="Times New Roman" w:hAnsi="Times New Roman"/>
          <w:sz w:val="28"/>
          <w:szCs w:val="28"/>
        </w:rPr>
      </w:pPr>
      <w:r>
        <w:rPr>
          <w:rFonts w:ascii="Times New Roman" w:hAnsi="Times New Roman"/>
          <w:sz w:val="28"/>
          <w:szCs w:val="28"/>
        </w:rPr>
        <w:t xml:space="preserve">“___”____20___р. </w:t>
      </w:r>
    </w:p>
    <w:p>
      <w:pPr>
        <w:tabs>
          <w:tab w:val="center" w:pos="4580" w:leader="none"/>
          <w:tab w:val="center" w:pos="5497" w:leader="none"/>
          <w:tab w:val="center" w:pos="8095" w:leader="none"/>
        </w:tabs>
        <w:spacing w:lineRule="auto" w:line="240" w:after="0" w:beforeAutospacing="0" w:afterAutospacing="0"/>
        <w:ind w:left="-10"/>
        <w:rPr>
          <w:rFonts w:ascii="Times New Roman" w:hAnsi="Times New Roman"/>
          <w:sz w:val="28"/>
          <w:szCs w:val="28"/>
        </w:rPr>
      </w:pPr>
    </w:p>
    <w:p>
      <w:pPr>
        <w:tabs>
          <w:tab w:val="center" w:pos="917" w:leader="none"/>
          <w:tab w:val="center" w:pos="1831" w:leader="none"/>
          <w:tab w:val="center" w:pos="2748" w:leader="none"/>
          <w:tab w:val="center" w:pos="3665" w:leader="none"/>
          <w:tab w:val="center" w:pos="4579" w:leader="none"/>
          <w:tab w:val="center" w:pos="5496" w:leader="none"/>
          <w:tab w:val="center" w:pos="8117" w:leader="none"/>
        </w:tabs>
        <w:spacing w:lineRule="auto" w:line="240" w:after="0" w:beforeAutospacing="0" w:afterAutospacing="0"/>
        <w:ind w:left="-10"/>
        <w:rPr>
          <w:rFonts w:ascii="Times New Roman" w:hAnsi="Times New Roman"/>
          <w:sz w:val="28"/>
          <w:szCs w:val="28"/>
        </w:rPr>
      </w:pPr>
      <w:r>
        <w:rPr>
          <w:rFonts w:ascii="Times New Roman" w:hAnsi="Times New Roman"/>
          <w:sz w:val="28"/>
          <w:szCs w:val="28"/>
        </w:rPr>
        <w:t xml:space="preserve">М.П. </w:t>
      </w:r>
    </w:p>
    <w:p>
      <w:pPr>
        <w:rPr>
          <w:rFonts w:ascii="Times New Roman" w:hAnsi="Times New Roman"/>
          <w:sz w:val="28"/>
          <w:szCs w:val="28"/>
        </w:rPr>
      </w:pPr>
      <w:r>
        <w:rPr>
          <w:rFonts w:ascii="Times New Roman" w:hAnsi="Times New Roman"/>
          <w:sz w:val="28"/>
          <w:szCs w:val="28"/>
        </w:rPr>
        <w:br w:type="page"/>
      </w:r>
    </w:p>
    <w:p>
      <w:pPr>
        <w:tabs>
          <w:tab w:val="center" w:pos="711" w:leader="none"/>
          <w:tab w:val="center" w:pos="1419" w:leader="none"/>
          <w:tab w:val="center" w:pos="2127" w:leader="none"/>
          <w:tab w:val="center" w:pos="2835" w:leader="none"/>
          <w:tab w:val="center" w:pos="3543" w:leader="none"/>
          <w:tab w:val="center" w:pos="4251" w:leader="none"/>
          <w:tab w:val="center" w:pos="4959" w:leader="none"/>
          <w:tab w:val="center" w:pos="5667" w:leader="none"/>
        </w:tabs>
        <w:spacing w:lineRule="auto" w:line="240" w:after="0" w:beforeAutospacing="0" w:afterAutospacing="0"/>
        <w:ind w:left="8222"/>
        <w:rPr>
          <w:rFonts w:ascii="Times New Roman" w:hAnsi="Times New Roman"/>
          <w:sz w:val="24"/>
          <w:szCs w:val="24"/>
        </w:rPr>
      </w:pPr>
      <w:r>
        <w:rPr>
          <w:rFonts w:ascii="Times New Roman" w:hAnsi="Times New Roman"/>
          <w:sz w:val="24"/>
          <w:szCs w:val="24"/>
        </w:rPr>
        <w:t>Додаток 9</w:t>
      </w:r>
    </w:p>
    <w:p>
      <w:pPr>
        <w:tabs>
          <w:tab w:val="center" w:pos="711" w:leader="none"/>
          <w:tab w:val="center" w:pos="1419" w:leader="none"/>
          <w:tab w:val="center" w:pos="2127" w:leader="none"/>
          <w:tab w:val="center" w:pos="2835" w:leader="none"/>
          <w:tab w:val="center" w:pos="3543" w:leader="none"/>
          <w:tab w:val="center" w:pos="4251" w:leader="none"/>
          <w:tab w:val="center" w:pos="4959" w:leader="none"/>
          <w:tab w:val="center" w:pos="5667" w:leader="none"/>
          <w:tab w:val="center" w:pos="7687" w:leader="none"/>
        </w:tabs>
        <w:spacing w:lineRule="auto" w:line="240" w:after="0" w:beforeAutospacing="0" w:afterAutospacing="0"/>
        <w:ind w:left="7230"/>
        <w:rPr>
          <w:rFonts w:ascii="Times New Roman" w:hAnsi="Times New Roman"/>
          <w:sz w:val="24"/>
          <w:szCs w:val="24"/>
        </w:rPr>
      </w:pPr>
    </w:p>
    <w:p>
      <w:pPr>
        <w:tabs>
          <w:tab w:val="center" w:pos="918" w:leader="none"/>
          <w:tab w:val="center" w:pos="3306" w:leader="none"/>
        </w:tabs>
        <w:spacing w:lineRule="auto" w:line="240" w:after="0" w:beforeAutospacing="0" w:afterAutospacing="0"/>
        <w:ind w:left="-10"/>
        <w:jc w:val="center"/>
        <w:rPr>
          <w:rFonts w:ascii="Times New Roman" w:hAnsi="Times New Roman"/>
          <w:sz w:val="28"/>
          <w:szCs w:val="28"/>
        </w:rPr>
      </w:pPr>
      <w:r>
        <w:rPr>
          <w:rFonts w:ascii="Times New Roman" w:hAnsi="Times New Roman"/>
          <w:sz w:val="28"/>
          <w:szCs w:val="28"/>
        </w:rPr>
        <w:t>ТАБЛИЦЯ</w:t>
      </w:r>
    </w:p>
    <w:p>
      <w:pPr>
        <w:tabs>
          <w:tab w:val="center" w:pos="918" w:leader="none"/>
          <w:tab w:val="center" w:pos="3306" w:leader="none"/>
        </w:tabs>
        <w:spacing w:lineRule="auto" w:line="240" w:after="0" w:beforeAutospacing="0" w:afterAutospacing="0"/>
        <w:ind w:left="-10"/>
        <w:jc w:val="center"/>
        <w:rPr>
          <w:rFonts w:ascii="Times New Roman" w:hAnsi="Times New Roman"/>
          <w:sz w:val="28"/>
          <w:szCs w:val="28"/>
        </w:rPr>
      </w:pPr>
      <w:r>
        <w:rPr>
          <w:rFonts w:ascii="Times New Roman" w:hAnsi="Times New Roman"/>
          <w:sz w:val="28"/>
          <w:szCs w:val="28"/>
        </w:rPr>
        <w:t>термінів перевірки обладнання і захисних засобів</w:t>
      </w:r>
    </w:p>
    <w:p>
      <w:pPr>
        <w:spacing w:lineRule="auto" w:line="240" w:after="0" w:beforeAutospacing="0" w:afterAutospacing="0"/>
        <w:ind w:left="1"/>
        <w:rPr>
          <w:rFonts w:ascii="Times New Roman" w:hAnsi="Times New Roman"/>
          <w:sz w:val="28"/>
          <w:szCs w:val="28"/>
        </w:rPr>
      </w:pPr>
    </w:p>
    <w:tbl>
      <w:tblPr>
        <w:tblStyle w:val="T2"/>
        <w:tblW w:w="10138" w:type="dxa"/>
        <w:tblInd w:w="-107" w:type="dxa"/>
        <w:tblCellMar>
          <w:left w:w="106" w:type="dxa"/>
        </w:tblCellMar>
        <w:tblLook w:val="04A0"/>
      </w:tblPr>
      <w:tblGrid/>
      <w:tr>
        <w:trPr>
          <w:trHeight w:hRule="atLeast" w:val="331"/>
        </w:trPr>
        <w:tc>
          <w:tcPr>
            <w:tcW w:w="669"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ind w:left="2"/>
              <w:jc w:val="center"/>
              <w:rPr>
                <w:rFonts w:ascii="Times New Roman" w:hAnsi="Times New Roman"/>
                <w:sz w:val="28"/>
                <w:szCs w:val="28"/>
              </w:rPr>
            </w:pPr>
            <w:r>
              <w:rPr>
                <w:rFonts w:ascii="Times New Roman" w:hAnsi="Times New Roman"/>
                <w:sz w:val="28"/>
                <w:szCs w:val="28"/>
              </w:rPr>
              <w:t>№ з/п</w:t>
            </w:r>
          </w:p>
        </w:tc>
        <w:tc>
          <w:tcPr>
            <w:tcW w:w="4536"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ind w:left="2"/>
              <w:jc w:val="center"/>
              <w:rPr>
                <w:rFonts w:ascii="Times New Roman" w:hAnsi="Times New Roman"/>
                <w:sz w:val="28"/>
                <w:szCs w:val="28"/>
              </w:rPr>
            </w:pPr>
            <w:r>
              <w:rPr>
                <w:rFonts w:ascii="Times New Roman" w:hAnsi="Times New Roman"/>
                <w:sz w:val="28"/>
                <w:szCs w:val="28"/>
              </w:rPr>
              <w:t>Назва обладнання і захисних засобів</w:t>
            </w:r>
          </w:p>
        </w:tc>
        <w:tc>
          <w:tcPr>
            <w:tcW w:w="4933"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jc w:val="center"/>
              <w:rPr>
                <w:rFonts w:ascii="Times New Roman" w:hAnsi="Times New Roman"/>
                <w:sz w:val="28"/>
                <w:szCs w:val="28"/>
              </w:rPr>
            </w:pPr>
            <w:r>
              <w:rPr>
                <w:rFonts w:ascii="Times New Roman" w:hAnsi="Times New Roman"/>
                <w:sz w:val="28"/>
                <w:szCs w:val="28"/>
              </w:rPr>
              <w:t>Терміни, форма перевірки</w:t>
            </w:r>
          </w:p>
        </w:tc>
      </w:tr>
      <w:tr>
        <w:trPr>
          <w:trHeight w:hRule="atLeast" w:val="10958"/>
        </w:trPr>
        <w:tc>
          <w:tcPr>
            <w:tcW w:w="669"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left="2"/>
              <w:rPr>
                <w:rFonts w:ascii="Times New Roman" w:hAnsi="Times New Roman"/>
                <w:sz w:val="28"/>
                <w:szCs w:val="28"/>
              </w:rPr>
            </w:pPr>
            <w:r>
              <w:rPr>
                <w:rFonts w:ascii="Times New Roman" w:hAnsi="Times New Roman"/>
                <w:sz w:val="28"/>
                <w:szCs w:val="28"/>
              </w:rPr>
              <w:t xml:space="preserve">1 </w:t>
            </w:r>
          </w:p>
          <w:p>
            <w:pPr>
              <w:ind w:left="2"/>
              <w:rPr>
                <w:rFonts w:ascii="Times New Roman" w:hAnsi="Times New Roman"/>
                <w:sz w:val="28"/>
                <w:szCs w:val="28"/>
              </w:rPr>
            </w:pPr>
          </w:p>
          <w:p>
            <w:pPr>
              <w:ind w:left="2"/>
              <w:rPr>
                <w:rFonts w:ascii="Times New Roman" w:hAnsi="Times New Roman"/>
                <w:sz w:val="28"/>
                <w:szCs w:val="28"/>
              </w:rPr>
            </w:pPr>
            <w:r>
              <w:rPr>
                <w:rFonts w:ascii="Times New Roman" w:hAnsi="Times New Roman"/>
                <w:sz w:val="28"/>
                <w:szCs w:val="28"/>
              </w:rPr>
              <w:t xml:space="preserve">2 </w:t>
            </w:r>
          </w:p>
          <w:p>
            <w:pPr>
              <w:ind w:left="2"/>
              <w:rPr>
                <w:rFonts w:ascii="Times New Roman" w:hAnsi="Times New Roman"/>
                <w:sz w:val="28"/>
                <w:szCs w:val="28"/>
              </w:rPr>
            </w:pPr>
          </w:p>
          <w:p>
            <w:pPr>
              <w:ind w:left="2"/>
              <w:rPr>
                <w:rFonts w:ascii="Times New Roman" w:hAnsi="Times New Roman"/>
                <w:sz w:val="28"/>
                <w:szCs w:val="28"/>
              </w:rPr>
            </w:pPr>
            <w:r>
              <w:rPr>
                <w:rFonts w:ascii="Times New Roman" w:hAnsi="Times New Roman"/>
                <w:sz w:val="28"/>
                <w:szCs w:val="28"/>
              </w:rPr>
              <w:t xml:space="preserve">3 </w:t>
            </w:r>
          </w:p>
          <w:p>
            <w:pPr>
              <w:ind w:left="2"/>
              <w:rPr>
                <w:rFonts w:ascii="Times New Roman" w:hAnsi="Times New Roman"/>
                <w:sz w:val="28"/>
                <w:szCs w:val="28"/>
              </w:rPr>
            </w:pPr>
          </w:p>
          <w:p>
            <w:pPr>
              <w:ind w:left="2"/>
              <w:rPr>
                <w:rFonts w:ascii="Times New Roman" w:hAnsi="Times New Roman"/>
                <w:sz w:val="28"/>
                <w:szCs w:val="28"/>
              </w:rPr>
            </w:pPr>
            <w:r>
              <w:rPr>
                <w:rFonts w:ascii="Times New Roman" w:hAnsi="Times New Roman"/>
                <w:sz w:val="28"/>
                <w:szCs w:val="28"/>
              </w:rPr>
              <w:t xml:space="preserve">4 </w:t>
            </w:r>
          </w:p>
          <w:p>
            <w:pPr>
              <w:ind w:left="2"/>
              <w:rPr>
                <w:rFonts w:ascii="Times New Roman" w:hAnsi="Times New Roman"/>
                <w:sz w:val="28"/>
                <w:szCs w:val="28"/>
              </w:rPr>
            </w:pPr>
          </w:p>
          <w:p>
            <w:pPr>
              <w:ind w:left="2"/>
              <w:rPr>
                <w:rFonts w:ascii="Times New Roman" w:hAnsi="Times New Roman"/>
                <w:sz w:val="28"/>
                <w:szCs w:val="28"/>
              </w:rPr>
            </w:pPr>
            <w:r>
              <w:rPr>
                <w:rFonts w:ascii="Times New Roman" w:hAnsi="Times New Roman"/>
                <w:sz w:val="28"/>
                <w:szCs w:val="28"/>
              </w:rPr>
              <w:t xml:space="preserve">5 </w:t>
            </w:r>
          </w:p>
          <w:p>
            <w:pPr>
              <w:ind w:left="2"/>
              <w:rPr>
                <w:rFonts w:ascii="Times New Roman" w:hAnsi="Times New Roman"/>
                <w:sz w:val="28"/>
                <w:szCs w:val="28"/>
              </w:rPr>
            </w:pPr>
          </w:p>
          <w:p>
            <w:pPr>
              <w:ind w:left="2"/>
              <w:rPr>
                <w:rFonts w:ascii="Times New Roman" w:hAnsi="Times New Roman"/>
                <w:sz w:val="28"/>
                <w:szCs w:val="28"/>
              </w:rPr>
            </w:pPr>
          </w:p>
          <w:p>
            <w:pPr>
              <w:ind w:left="2"/>
              <w:rPr>
                <w:rFonts w:ascii="Times New Roman" w:hAnsi="Times New Roman"/>
                <w:sz w:val="28"/>
                <w:szCs w:val="28"/>
              </w:rPr>
            </w:pPr>
          </w:p>
          <w:p>
            <w:pPr>
              <w:ind w:left="2"/>
              <w:rPr>
                <w:rFonts w:ascii="Times New Roman" w:hAnsi="Times New Roman"/>
                <w:sz w:val="28"/>
                <w:szCs w:val="28"/>
              </w:rPr>
            </w:pPr>
            <w:r>
              <w:rPr>
                <w:rFonts w:ascii="Times New Roman" w:hAnsi="Times New Roman"/>
                <w:sz w:val="28"/>
                <w:szCs w:val="28"/>
              </w:rPr>
              <w:t xml:space="preserve">6 </w:t>
            </w:r>
          </w:p>
          <w:p>
            <w:pPr>
              <w:ind w:left="2"/>
              <w:rPr>
                <w:rFonts w:ascii="Times New Roman" w:hAnsi="Times New Roman"/>
                <w:sz w:val="28"/>
                <w:szCs w:val="28"/>
              </w:rPr>
            </w:pPr>
          </w:p>
          <w:p>
            <w:pPr>
              <w:ind w:left="2"/>
              <w:rPr>
                <w:rFonts w:ascii="Times New Roman" w:hAnsi="Times New Roman"/>
                <w:sz w:val="28"/>
                <w:szCs w:val="28"/>
              </w:rPr>
            </w:pPr>
            <w:r>
              <w:rPr>
                <w:rFonts w:ascii="Times New Roman" w:hAnsi="Times New Roman"/>
                <w:sz w:val="28"/>
                <w:szCs w:val="28"/>
              </w:rPr>
              <w:t xml:space="preserve">7 </w:t>
            </w:r>
          </w:p>
          <w:p>
            <w:pPr>
              <w:ind w:left="2"/>
              <w:rPr>
                <w:rFonts w:ascii="Times New Roman" w:hAnsi="Times New Roman"/>
                <w:sz w:val="28"/>
                <w:szCs w:val="28"/>
              </w:rPr>
            </w:pPr>
          </w:p>
          <w:p>
            <w:pPr>
              <w:ind w:left="2"/>
              <w:rPr>
                <w:rFonts w:ascii="Times New Roman" w:hAnsi="Times New Roman"/>
                <w:sz w:val="28"/>
                <w:szCs w:val="28"/>
              </w:rPr>
            </w:pPr>
          </w:p>
          <w:p>
            <w:pPr>
              <w:ind w:left="2"/>
              <w:rPr>
                <w:rFonts w:ascii="Times New Roman" w:hAnsi="Times New Roman"/>
                <w:sz w:val="28"/>
                <w:szCs w:val="28"/>
              </w:rPr>
            </w:pPr>
            <w:r>
              <w:rPr>
                <w:rFonts w:ascii="Times New Roman" w:hAnsi="Times New Roman"/>
                <w:sz w:val="28"/>
                <w:szCs w:val="28"/>
              </w:rPr>
              <w:t xml:space="preserve">8 </w:t>
            </w:r>
          </w:p>
          <w:p>
            <w:pPr>
              <w:ind w:left="2"/>
              <w:rPr>
                <w:rFonts w:ascii="Times New Roman" w:hAnsi="Times New Roman"/>
                <w:sz w:val="28"/>
                <w:szCs w:val="28"/>
              </w:rPr>
            </w:pPr>
          </w:p>
          <w:p>
            <w:pPr>
              <w:ind w:left="2"/>
              <w:rPr>
                <w:rFonts w:ascii="Times New Roman" w:hAnsi="Times New Roman"/>
                <w:sz w:val="28"/>
                <w:szCs w:val="28"/>
              </w:rPr>
            </w:pPr>
            <w:r>
              <w:rPr>
                <w:rFonts w:ascii="Times New Roman" w:hAnsi="Times New Roman"/>
                <w:sz w:val="28"/>
                <w:szCs w:val="28"/>
              </w:rPr>
              <w:t xml:space="preserve"> 9 </w:t>
            </w:r>
          </w:p>
          <w:p>
            <w:pPr>
              <w:ind w:left="2"/>
              <w:rPr>
                <w:rFonts w:ascii="Times New Roman" w:hAnsi="Times New Roman"/>
                <w:sz w:val="28"/>
                <w:szCs w:val="28"/>
              </w:rPr>
            </w:pPr>
          </w:p>
          <w:p>
            <w:pPr>
              <w:ind w:left="2"/>
              <w:rPr>
                <w:rFonts w:ascii="Times New Roman" w:hAnsi="Times New Roman"/>
                <w:sz w:val="28"/>
                <w:szCs w:val="28"/>
              </w:rPr>
            </w:pPr>
          </w:p>
          <w:p>
            <w:pPr>
              <w:ind w:left="2"/>
              <w:rPr>
                <w:rFonts w:ascii="Times New Roman" w:hAnsi="Times New Roman"/>
                <w:sz w:val="28"/>
                <w:szCs w:val="28"/>
              </w:rPr>
            </w:pPr>
            <w:r>
              <w:rPr>
                <w:rFonts w:ascii="Times New Roman" w:hAnsi="Times New Roman"/>
                <w:sz w:val="28"/>
                <w:szCs w:val="28"/>
              </w:rPr>
              <w:t xml:space="preserve">10 </w:t>
            </w:r>
          </w:p>
          <w:p>
            <w:pPr>
              <w:ind w:left="2"/>
              <w:rPr>
                <w:rFonts w:ascii="Times New Roman" w:hAnsi="Times New Roman"/>
                <w:sz w:val="28"/>
                <w:szCs w:val="28"/>
              </w:rPr>
            </w:pPr>
          </w:p>
          <w:p>
            <w:pPr>
              <w:ind w:left="2"/>
              <w:rPr>
                <w:rFonts w:ascii="Times New Roman" w:hAnsi="Times New Roman"/>
                <w:sz w:val="28"/>
                <w:szCs w:val="28"/>
              </w:rPr>
            </w:pPr>
            <w:r>
              <w:rPr>
                <w:rFonts w:ascii="Times New Roman" w:hAnsi="Times New Roman"/>
                <w:sz w:val="28"/>
                <w:szCs w:val="28"/>
              </w:rPr>
              <w:t xml:space="preserve">11 </w:t>
            </w:r>
          </w:p>
          <w:p>
            <w:pPr>
              <w:ind w:left="2"/>
              <w:rPr>
                <w:rFonts w:ascii="Times New Roman" w:hAnsi="Times New Roman"/>
                <w:sz w:val="28"/>
                <w:szCs w:val="28"/>
              </w:rPr>
            </w:pPr>
          </w:p>
          <w:p>
            <w:pPr>
              <w:ind w:left="2"/>
              <w:rPr>
                <w:rFonts w:ascii="Times New Roman" w:hAnsi="Times New Roman"/>
                <w:sz w:val="28"/>
                <w:szCs w:val="28"/>
              </w:rPr>
            </w:pPr>
            <w:r>
              <w:rPr>
                <w:rFonts w:ascii="Times New Roman" w:hAnsi="Times New Roman"/>
                <w:sz w:val="28"/>
                <w:szCs w:val="28"/>
              </w:rPr>
              <w:t xml:space="preserve">12 </w:t>
            </w:r>
          </w:p>
          <w:p>
            <w:pPr>
              <w:ind w:left="2"/>
              <w:rPr>
                <w:rFonts w:ascii="Times New Roman" w:hAnsi="Times New Roman"/>
                <w:sz w:val="28"/>
                <w:szCs w:val="28"/>
              </w:rPr>
            </w:pPr>
          </w:p>
          <w:p>
            <w:pPr>
              <w:ind w:left="2"/>
              <w:rPr>
                <w:rFonts w:ascii="Times New Roman" w:hAnsi="Times New Roman"/>
                <w:sz w:val="28"/>
                <w:szCs w:val="28"/>
              </w:rPr>
            </w:pPr>
            <w:r>
              <w:rPr>
                <w:rFonts w:ascii="Times New Roman" w:hAnsi="Times New Roman"/>
                <w:sz w:val="28"/>
                <w:szCs w:val="28"/>
              </w:rPr>
              <w:t xml:space="preserve">13 </w:t>
            </w:r>
          </w:p>
          <w:p>
            <w:pPr>
              <w:ind w:left="2"/>
              <w:rPr>
                <w:rFonts w:ascii="Times New Roman" w:hAnsi="Times New Roman"/>
                <w:sz w:val="28"/>
                <w:szCs w:val="28"/>
              </w:rPr>
            </w:pPr>
          </w:p>
          <w:p>
            <w:pPr>
              <w:ind w:left="2"/>
              <w:rPr>
                <w:rFonts w:ascii="Times New Roman" w:hAnsi="Times New Roman"/>
                <w:sz w:val="28"/>
                <w:szCs w:val="28"/>
              </w:rPr>
            </w:pPr>
            <w:r>
              <w:rPr>
                <w:rFonts w:ascii="Times New Roman" w:hAnsi="Times New Roman"/>
                <w:sz w:val="28"/>
                <w:szCs w:val="28"/>
              </w:rPr>
              <w:t xml:space="preserve">14 </w:t>
            </w:r>
          </w:p>
        </w:tc>
        <w:tc>
          <w:tcPr>
            <w:tcW w:w="4536"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left="2"/>
              <w:rPr>
                <w:rFonts w:ascii="Times New Roman" w:hAnsi="Times New Roman"/>
                <w:sz w:val="28"/>
                <w:szCs w:val="28"/>
              </w:rPr>
            </w:pPr>
            <w:r>
              <w:rPr>
                <w:rFonts w:ascii="Times New Roman" w:hAnsi="Times New Roman"/>
                <w:sz w:val="28"/>
                <w:szCs w:val="28"/>
              </w:rPr>
              <w:t xml:space="preserve">Вогнегасники </w:t>
            </w:r>
          </w:p>
          <w:p>
            <w:pPr>
              <w:ind w:left="2"/>
              <w:rPr>
                <w:rFonts w:ascii="Times New Roman" w:hAnsi="Times New Roman"/>
                <w:sz w:val="28"/>
                <w:szCs w:val="28"/>
              </w:rPr>
            </w:pPr>
          </w:p>
          <w:p>
            <w:pPr>
              <w:ind w:left="2"/>
              <w:rPr>
                <w:rFonts w:ascii="Times New Roman" w:hAnsi="Times New Roman"/>
                <w:sz w:val="28"/>
                <w:szCs w:val="28"/>
              </w:rPr>
            </w:pPr>
            <w:r>
              <w:rPr>
                <w:rFonts w:ascii="Times New Roman" w:hAnsi="Times New Roman"/>
                <w:sz w:val="28"/>
                <w:szCs w:val="28"/>
              </w:rPr>
              <w:t xml:space="preserve">Опір ізоляції електромережі </w:t>
            </w:r>
          </w:p>
          <w:p>
            <w:pPr>
              <w:ind w:left="2"/>
              <w:rPr>
                <w:rFonts w:ascii="Times New Roman" w:hAnsi="Times New Roman"/>
                <w:sz w:val="28"/>
                <w:szCs w:val="28"/>
              </w:rPr>
            </w:pPr>
          </w:p>
          <w:p>
            <w:pPr>
              <w:ind w:left="2"/>
              <w:rPr>
                <w:rFonts w:ascii="Times New Roman" w:hAnsi="Times New Roman"/>
                <w:sz w:val="28"/>
                <w:szCs w:val="28"/>
              </w:rPr>
            </w:pPr>
            <w:r>
              <w:rPr>
                <w:rFonts w:ascii="Times New Roman" w:hAnsi="Times New Roman"/>
                <w:sz w:val="28"/>
                <w:szCs w:val="28"/>
              </w:rPr>
              <w:t xml:space="preserve">Стан заземлення </w:t>
            </w:r>
          </w:p>
          <w:p>
            <w:pPr>
              <w:ind w:left="2"/>
              <w:rPr>
                <w:rFonts w:ascii="Times New Roman" w:hAnsi="Times New Roman"/>
                <w:sz w:val="28"/>
                <w:szCs w:val="28"/>
              </w:rPr>
            </w:pPr>
          </w:p>
          <w:p>
            <w:pPr>
              <w:ind w:left="2"/>
              <w:rPr>
                <w:rFonts w:ascii="Times New Roman" w:hAnsi="Times New Roman"/>
                <w:sz w:val="28"/>
                <w:szCs w:val="28"/>
              </w:rPr>
            </w:pPr>
            <w:r>
              <w:rPr>
                <w:rFonts w:ascii="Times New Roman" w:hAnsi="Times New Roman"/>
                <w:sz w:val="28"/>
                <w:szCs w:val="28"/>
              </w:rPr>
              <w:t xml:space="preserve">Манометри в котельні </w:t>
            </w:r>
          </w:p>
          <w:p>
            <w:pPr>
              <w:ind w:left="2"/>
              <w:rPr>
                <w:rFonts w:ascii="Times New Roman" w:hAnsi="Times New Roman"/>
                <w:sz w:val="28"/>
                <w:szCs w:val="28"/>
              </w:rPr>
            </w:pPr>
          </w:p>
          <w:p>
            <w:pPr>
              <w:ind w:left="2"/>
              <w:rPr>
                <w:rFonts w:ascii="Times New Roman" w:hAnsi="Times New Roman"/>
                <w:sz w:val="28"/>
                <w:szCs w:val="28"/>
              </w:rPr>
            </w:pPr>
            <w:r>
              <w:rPr>
                <w:rFonts w:ascii="Times New Roman" w:hAnsi="Times New Roman"/>
                <w:sz w:val="28"/>
                <w:szCs w:val="28"/>
              </w:rPr>
              <w:t xml:space="preserve">Драбини (стрем’янки) дерев’яні </w:t>
            </w:r>
          </w:p>
          <w:p>
            <w:pPr>
              <w:ind w:left="2"/>
              <w:rPr>
                <w:rFonts w:ascii="Times New Roman" w:hAnsi="Times New Roman"/>
                <w:sz w:val="28"/>
                <w:szCs w:val="28"/>
              </w:rPr>
            </w:pPr>
          </w:p>
          <w:p>
            <w:pPr>
              <w:ind w:left="2"/>
              <w:rPr>
                <w:rFonts w:ascii="Times New Roman" w:hAnsi="Times New Roman"/>
                <w:sz w:val="28"/>
                <w:szCs w:val="28"/>
              </w:rPr>
            </w:pPr>
          </w:p>
          <w:p>
            <w:pPr>
              <w:ind w:left="2"/>
              <w:rPr>
                <w:rFonts w:ascii="Times New Roman" w:hAnsi="Times New Roman"/>
                <w:sz w:val="28"/>
                <w:szCs w:val="28"/>
              </w:rPr>
            </w:pPr>
          </w:p>
          <w:p>
            <w:pPr>
              <w:ind w:left="2"/>
              <w:rPr>
                <w:rFonts w:ascii="Times New Roman" w:hAnsi="Times New Roman"/>
                <w:sz w:val="28"/>
                <w:szCs w:val="28"/>
              </w:rPr>
            </w:pPr>
            <w:r>
              <w:rPr>
                <w:rFonts w:ascii="Times New Roman" w:hAnsi="Times New Roman"/>
                <w:sz w:val="28"/>
                <w:szCs w:val="28"/>
              </w:rPr>
              <w:t xml:space="preserve">Електродвигуни </w:t>
            </w:r>
          </w:p>
          <w:p>
            <w:pPr>
              <w:ind w:left="2"/>
              <w:rPr>
                <w:rFonts w:ascii="Times New Roman" w:hAnsi="Times New Roman"/>
                <w:sz w:val="28"/>
                <w:szCs w:val="28"/>
              </w:rPr>
            </w:pPr>
          </w:p>
          <w:p>
            <w:pPr>
              <w:ind w:left="2"/>
              <w:rPr>
                <w:rFonts w:ascii="Times New Roman" w:hAnsi="Times New Roman"/>
                <w:sz w:val="28"/>
                <w:szCs w:val="28"/>
              </w:rPr>
            </w:pPr>
            <w:r>
              <w:rPr>
                <w:rFonts w:ascii="Times New Roman" w:hAnsi="Times New Roman"/>
                <w:sz w:val="28"/>
                <w:szCs w:val="28"/>
              </w:rPr>
              <w:t xml:space="preserve">Електровимірювальні прилади </w:t>
            </w:r>
          </w:p>
          <w:p>
            <w:pPr>
              <w:ind w:left="2"/>
              <w:rPr>
                <w:rFonts w:ascii="Times New Roman" w:hAnsi="Times New Roman"/>
                <w:sz w:val="28"/>
                <w:szCs w:val="28"/>
              </w:rPr>
            </w:pPr>
          </w:p>
          <w:p>
            <w:pPr>
              <w:ind w:left="2"/>
              <w:rPr>
                <w:rFonts w:ascii="Times New Roman" w:hAnsi="Times New Roman"/>
                <w:sz w:val="28"/>
                <w:szCs w:val="28"/>
              </w:rPr>
            </w:pPr>
          </w:p>
          <w:p>
            <w:pPr>
              <w:ind w:left="2"/>
              <w:rPr>
                <w:rFonts w:ascii="Times New Roman" w:hAnsi="Times New Roman"/>
                <w:sz w:val="28"/>
                <w:szCs w:val="28"/>
              </w:rPr>
            </w:pPr>
            <w:r>
              <w:rPr>
                <w:rFonts w:ascii="Times New Roman" w:hAnsi="Times New Roman"/>
                <w:sz w:val="28"/>
                <w:szCs w:val="28"/>
              </w:rPr>
              <w:t xml:space="preserve">Котли водогрійні всіх систем </w:t>
            </w:r>
          </w:p>
          <w:p>
            <w:pPr>
              <w:ind w:left="2"/>
              <w:rPr>
                <w:rFonts w:ascii="Times New Roman" w:hAnsi="Times New Roman"/>
                <w:sz w:val="28"/>
                <w:szCs w:val="28"/>
              </w:rPr>
            </w:pPr>
          </w:p>
          <w:p>
            <w:pPr>
              <w:ind w:left="2"/>
              <w:rPr>
                <w:rFonts w:ascii="Times New Roman" w:hAnsi="Times New Roman"/>
                <w:sz w:val="28"/>
                <w:szCs w:val="28"/>
              </w:rPr>
            </w:pPr>
            <w:r>
              <w:rPr>
                <w:rFonts w:ascii="Times New Roman" w:hAnsi="Times New Roman"/>
                <w:sz w:val="28"/>
                <w:szCs w:val="28"/>
              </w:rPr>
              <w:t xml:space="preserve">Опалювальні системи </w:t>
            </w:r>
          </w:p>
          <w:p>
            <w:pPr>
              <w:ind w:left="2"/>
              <w:rPr>
                <w:rFonts w:ascii="Times New Roman" w:hAnsi="Times New Roman"/>
                <w:sz w:val="28"/>
                <w:szCs w:val="28"/>
              </w:rPr>
            </w:pPr>
          </w:p>
          <w:p>
            <w:pPr>
              <w:ind w:left="2"/>
              <w:rPr>
                <w:rFonts w:ascii="Times New Roman" w:hAnsi="Times New Roman"/>
                <w:sz w:val="28"/>
                <w:szCs w:val="28"/>
              </w:rPr>
            </w:pPr>
          </w:p>
          <w:p>
            <w:pPr>
              <w:ind w:left="2"/>
              <w:rPr>
                <w:rFonts w:ascii="Times New Roman" w:hAnsi="Times New Roman"/>
                <w:sz w:val="28"/>
                <w:szCs w:val="28"/>
              </w:rPr>
            </w:pPr>
            <w:r>
              <w:rPr>
                <w:rFonts w:ascii="Times New Roman" w:hAnsi="Times New Roman"/>
                <w:sz w:val="28"/>
                <w:szCs w:val="28"/>
              </w:rPr>
              <w:t xml:space="preserve">Питна вода (кулер) </w:t>
            </w:r>
          </w:p>
          <w:p>
            <w:pPr>
              <w:ind w:left="2"/>
              <w:rPr>
                <w:rFonts w:ascii="Times New Roman" w:hAnsi="Times New Roman"/>
                <w:sz w:val="28"/>
                <w:szCs w:val="28"/>
              </w:rPr>
            </w:pPr>
          </w:p>
          <w:p>
            <w:pPr>
              <w:ind w:left="2"/>
              <w:rPr>
                <w:rFonts w:ascii="Times New Roman" w:hAnsi="Times New Roman"/>
                <w:sz w:val="28"/>
                <w:szCs w:val="28"/>
              </w:rPr>
            </w:pPr>
            <w:r>
              <w:rPr>
                <w:rFonts w:ascii="Times New Roman" w:hAnsi="Times New Roman"/>
                <w:sz w:val="28"/>
                <w:szCs w:val="28"/>
              </w:rPr>
              <w:t xml:space="preserve">Випробування спортивних  снарядів  і  обладнання </w:t>
            </w:r>
          </w:p>
          <w:p>
            <w:pPr>
              <w:ind w:left="2"/>
              <w:rPr>
                <w:rFonts w:ascii="Times New Roman" w:hAnsi="Times New Roman"/>
                <w:sz w:val="28"/>
                <w:szCs w:val="28"/>
              </w:rPr>
            </w:pPr>
            <w:r>
              <w:rPr>
                <w:rFonts w:ascii="Times New Roman" w:hAnsi="Times New Roman"/>
                <w:sz w:val="28"/>
                <w:szCs w:val="28"/>
              </w:rPr>
              <w:t xml:space="preserve">Обладнання </w:t>
              <w:tab/>
              <w:t xml:space="preserve">майстерень, лабораторій </w:t>
            </w:r>
          </w:p>
          <w:p>
            <w:pPr>
              <w:ind w:left="2"/>
              <w:rPr>
                <w:rFonts w:ascii="Times New Roman" w:hAnsi="Times New Roman"/>
                <w:sz w:val="28"/>
                <w:szCs w:val="28"/>
              </w:rPr>
            </w:pPr>
            <w:r>
              <w:rPr>
                <w:rFonts w:ascii="Times New Roman" w:hAnsi="Times New Roman"/>
                <w:sz w:val="28"/>
                <w:szCs w:val="28"/>
              </w:rPr>
              <w:t xml:space="preserve">Чищення електроламп від пилу </w:t>
            </w:r>
          </w:p>
          <w:p>
            <w:pPr>
              <w:ind w:left="2"/>
              <w:rPr>
                <w:rFonts w:ascii="Times New Roman" w:hAnsi="Times New Roman"/>
                <w:sz w:val="28"/>
                <w:szCs w:val="28"/>
              </w:rPr>
            </w:pPr>
          </w:p>
          <w:p>
            <w:pPr>
              <w:ind w:left="2"/>
              <w:rPr>
                <w:rFonts w:ascii="Times New Roman" w:hAnsi="Times New Roman"/>
                <w:sz w:val="28"/>
                <w:szCs w:val="28"/>
              </w:rPr>
            </w:pPr>
            <w:r>
              <w:rPr>
                <w:rFonts w:ascii="Times New Roman" w:hAnsi="Times New Roman"/>
                <w:sz w:val="28"/>
                <w:szCs w:val="28"/>
              </w:rPr>
              <w:t xml:space="preserve">Чищення скла вікон </w:t>
            </w:r>
          </w:p>
        </w:tc>
        <w:tc>
          <w:tcPr>
            <w:tcW w:w="4933"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right="113"/>
              <w:jc w:val="both"/>
              <w:rPr>
                <w:rFonts w:ascii="Times New Roman" w:hAnsi="Times New Roman"/>
                <w:sz w:val="28"/>
                <w:szCs w:val="28"/>
              </w:rPr>
            </w:pPr>
            <w:r>
              <w:rPr>
                <w:rFonts w:ascii="Times New Roman" w:hAnsi="Times New Roman"/>
                <w:sz w:val="28"/>
                <w:szCs w:val="28"/>
              </w:rPr>
              <w:t xml:space="preserve">1 раз на рік, указати дату (Наказ МВС від 15.01.2018 № 25) </w:t>
            </w:r>
          </w:p>
          <w:p>
            <w:pPr>
              <w:ind w:right="113"/>
              <w:jc w:val="both"/>
              <w:rPr>
                <w:rFonts w:ascii="Times New Roman" w:hAnsi="Times New Roman"/>
                <w:sz w:val="28"/>
                <w:szCs w:val="28"/>
              </w:rPr>
            </w:pPr>
            <w:r>
              <w:rPr>
                <w:rFonts w:ascii="Times New Roman" w:hAnsi="Times New Roman"/>
                <w:sz w:val="28"/>
                <w:szCs w:val="28"/>
              </w:rPr>
              <w:t xml:space="preserve">Один раз на два роки, протокол заміру (Правила пожежної безпеки в Україні) </w:t>
            </w:r>
          </w:p>
          <w:p>
            <w:pPr>
              <w:ind w:right="113"/>
              <w:jc w:val="both"/>
              <w:rPr>
                <w:rFonts w:ascii="Times New Roman" w:hAnsi="Times New Roman"/>
                <w:sz w:val="28"/>
                <w:szCs w:val="28"/>
              </w:rPr>
            </w:pPr>
            <w:r>
              <w:rPr>
                <w:rFonts w:ascii="Times New Roman" w:hAnsi="Times New Roman"/>
                <w:sz w:val="28"/>
                <w:szCs w:val="28"/>
              </w:rPr>
              <w:t xml:space="preserve">Один раз на два роки (Правила пожежної безпеки в Україні) </w:t>
            </w:r>
          </w:p>
          <w:p>
            <w:pPr>
              <w:ind w:right="113"/>
              <w:jc w:val="both"/>
              <w:rPr>
                <w:rFonts w:ascii="Times New Roman" w:hAnsi="Times New Roman"/>
                <w:sz w:val="28"/>
                <w:szCs w:val="28"/>
              </w:rPr>
            </w:pPr>
            <w:r>
              <w:rPr>
                <w:rFonts w:ascii="Times New Roman" w:hAnsi="Times New Roman"/>
                <w:sz w:val="28"/>
                <w:szCs w:val="28"/>
              </w:rPr>
              <w:t xml:space="preserve">1 раз на 6 місяців (п.7.1.35 НПАОП 0.00-1.30-01) </w:t>
            </w:r>
          </w:p>
          <w:p>
            <w:pPr>
              <w:ind w:right="113"/>
              <w:jc w:val="both"/>
              <w:rPr>
                <w:rFonts w:ascii="Times New Roman" w:hAnsi="Times New Roman"/>
                <w:sz w:val="28"/>
                <w:szCs w:val="28"/>
              </w:rPr>
            </w:pPr>
            <w:r>
              <w:rPr>
                <w:rFonts w:ascii="Times New Roman" w:hAnsi="Times New Roman"/>
                <w:sz w:val="28"/>
                <w:szCs w:val="28"/>
              </w:rPr>
              <w:t xml:space="preserve">1 раз на рік, після ремонту і перед установкою (додаток 1,2 Правил технічної експлуатації електроустановок споживачів) </w:t>
            </w:r>
          </w:p>
          <w:p>
            <w:pPr>
              <w:ind w:right="113"/>
              <w:jc w:val="both"/>
              <w:rPr>
                <w:rFonts w:ascii="Times New Roman" w:hAnsi="Times New Roman"/>
                <w:sz w:val="28"/>
                <w:szCs w:val="28"/>
              </w:rPr>
            </w:pPr>
            <w:r>
              <w:rPr>
                <w:rFonts w:ascii="Times New Roman" w:hAnsi="Times New Roman"/>
                <w:sz w:val="28"/>
                <w:szCs w:val="28"/>
              </w:rPr>
              <w:t xml:space="preserve">1 раз на 2 роки з встановленням клейма (НПАОП 0.00-1.30-01) </w:t>
            </w:r>
          </w:p>
          <w:p>
            <w:pPr>
              <w:ind w:right="113"/>
              <w:jc w:val="both"/>
              <w:rPr>
                <w:rFonts w:ascii="Times New Roman" w:hAnsi="Times New Roman"/>
                <w:sz w:val="28"/>
                <w:szCs w:val="28"/>
              </w:rPr>
            </w:pPr>
            <w:r>
              <w:rPr>
                <w:rFonts w:ascii="Times New Roman" w:hAnsi="Times New Roman"/>
                <w:sz w:val="28"/>
                <w:szCs w:val="28"/>
              </w:rPr>
              <w:t xml:space="preserve">Після закінчення опалювального сезону та після ремонту (НПАОП 0.00-1.11-98) </w:t>
            </w:r>
          </w:p>
          <w:p>
            <w:pPr>
              <w:ind w:right="113"/>
              <w:jc w:val="both"/>
              <w:rPr>
                <w:rFonts w:ascii="Times New Roman" w:hAnsi="Times New Roman"/>
                <w:sz w:val="28"/>
                <w:szCs w:val="28"/>
              </w:rPr>
            </w:pPr>
            <w:r>
              <w:rPr>
                <w:rFonts w:ascii="Times New Roman" w:hAnsi="Times New Roman"/>
                <w:sz w:val="28"/>
                <w:szCs w:val="28"/>
              </w:rPr>
              <w:t xml:space="preserve">Перед пуском та після ремонту (п.8 розділу 13 НПАОП 0.00-1.1198) </w:t>
            </w:r>
          </w:p>
          <w:p>
            <w:pPr>
              <w:ind w:right="113"/>
              <w:jc w:val="both"/>
              <w:rPr>
                <w:rFonts w:ascii="Times New Roman" w:hAnsi="Times New Roman"/>
                <w:sz w:val="28"/>
                <w:szCs w:val="28"/>
              </w:rPr>
            </w:pPr>
            <w:r>
              <w:rPr>
                <w:rFonts w:ascii="Times New Roman" w:hAnsi="Times New Roman"/>
                <w:sz w:val="28"/>
                <w:szCs w:val="28"/>
              </w:rPr>
              <w:t xml:space="preserve">Повинна мати температуру не менш як +8 і не більш як +20ºС (ДСанПіН 5.2.2.008-01) </w:t>
            </w:r>
          </w:p>
          <w:p>
            <w:pPr>
              <w:ind w:right="113"/>
              <w:jc w:val="both"/>
              <w:rPr>
                <w:rFonts w:ascii="Times New Roman" w:hAnsi="Times New Roman"/>
                <w:sz w:val="28"/>
                <w:szCs w:val="28"/>
              </w:rPr>
            </w:pPr>
            <w:r>
              <w:rPr>
                <w:rFonts w:ascii="Times New Roman" w:hAnsi="Times New Roman"/>
                <w:sz w:val="28"/>
                <w:szCs w:val="28"/>
              </w:rPr>
              <w:t xml:space="preserve">Перед початком навчального року, складається акт </w:t>
            </w:r>
          </w:p>
          <w:p>
            <w:pPr>
              <w:ind w:right="113"/>
              <w:jc w:val="both"/>
              <w:rPr>
                <w:rFonts w:ascii="Times New Roman" w:hAnsi="Times New Roman"/>
                <w:sz w:val="28"/>
                <w:szCs w:val="28"/>
              </w:rPr>
            </w:pPr>
            <w:r>
              <w:rPr>
                <w:rFonts w:ascii="Times New Roman" w:hAnsi="Times New Roman"/>
                <w:sz w:val="28"/>
                <w:szCs w:val="28"/>
              </w:rPr>
              <w:t xml:space="preserve">Перед початком навчального року і після ремонту, складається акт </w:t>
            </w:r>
          </w:p>
          <w:p>
            <w:pPr>
              <w:ind w:right="113"/>
              <w:jc w:val="both"/>
              <w:rPr>
                <w:rFonts w:ascii="Times New Roman" w:hAnsi="Times New Roman"/>
                <w:sz w:val="28"/>
                <w:szCs w:val="28"/>
              </w:rPr>
            </w:pPr>
            <w:r>
              <w:rPr>
                <w:rFonts w:ascii="Times New Roman" w:hAnsi="Times New Roman"/>
                <w:sz w:val="28"/>
                <w:szCs w:val="28"/>
              </w:rPr>
              <w:t xml:space="preserve">1 раз на квартал або при забрудненні </w:t>
            </w:r>
          </w:p>
          <w:p>
            <w:pPr>
              <w:ind w:right="113"/>
              <w:jc w:val="both"/>
              <w:rPr>
                <w:rFonts w:ascii="Times New Roman" w:hAnsi="Times New Roman"/>
                <w:sz w:val="28"/>
                <w:szCs w:val="28"/>
              </w:rPr>
            </w:pPr>
          </w:p>
          <w:p>
            <w:pPr>
              <w:ind w:right="113"/>
              <w:jc w:val="both"/>
              <w:rPr>
                <w:rFonts w:ascii="Times New Roman" w:hAnsi="Times New Roman"/>
                <w:sz w:val="28"/>
                <w:szCs w:val="28"/>
              </w:rPr>
            </w:pPr>
            <w:r>
              <w:rPr>
                <w:rFonts w:ascii="Times New Roman" w:hAnsi="Times New Roman"/>
                <w:sz w:val="28"/>
                <w:szCs w:val="28"/>
              </w:rPr>
              <w:t xml:space="preserve">2 рази на рік </w:t>
            </w:r>
          </w:p>
          <w:p>
            <w:pPr>
              <w:ind w:right="113"/>
              <w:jc w:val="both"/>
              <w:rPr>
                <w:rFonts w:ascii="Times New Roman" w:hAnsi="Times New Roman"/>
                <w:sz w:val="28"/>
                <w:szCs w:val="28"/>
              </w:rPr>
            </w:pPr>
          </w:p>
          <w:p>
            <w:pPr>
              <w:ind w:right="113"/>
              <w:jc w:val="both"/>
              <w:rPr>
                <w:rFonts w:ascii="Times New Roman" w:hAnsi="Times New Roman"/>
                <w:sz w:val="28"/>
                <w:szCs w:val="28"/>
              </w:rPr>
            </w:pPr>
            <w:r>
              <w:rPr>
                <w:rFonts w:ascii="Times New Roman" w:hAnsi="Times New Roman"/>
                <w:sz w:val="28"/>
                <w:szCs w:val="28"/>
              </w:rPr>
              <w:t xml:space="preserve">2 рази на рік </w:t>
            </w:r>
          </w:p>
          <w:p>
            <w:pPr>
              <w:ind w:right="113"/>
              <w:jc w:val="both"/>
              <w:rPr>
                <w:rFonts w:ascii="Times New Roman" w:hAnsi="Times New Roman"/>
                <w:sz w:val="28"/>
                <w:szCs w:val="28"/>
              </w:rPr>
            </w:pPr>
          </w:p>
        </w:tc>
      </w:tr>
    </w:tbl>
    <w:p>
      <w:pPr>
        <w:spacing w:lineRule="auto" w:line="240" w:after="0" w:beforeAutospacing="0" w:afterAutospacing="0"/>
        <w:ind w:left="1"/>
        <w:rPr>
          <w:rFonts w:ascii="Times New Roman" w:hAnsi="Times New Roman"/>
          <w:sz w:val="28"/>
          <w:szCs w:val="28"/>
        </w:rPr>
      </w:pPr>
    </w:p>
    <w:tbl>
      <w:tblPr>
        <w:tblStyle w:val="T3"/>
        <w:tblW w:w="5103" w:type="dxa"/>
        <w:tblInd w:w="1985" w:type="dxa"/>
        <w:tblBorders>
          <w:top w:val="none" w:sz="0" w:space="0" w:shadow="0" w:frame="0" w:color="auto"/>
          <w:left w:val="none" w:sz="0" w:space="0" w:shadow="0" w:frame="0" w:color="auto"/>
          <w:right w:val="none" w:sz="0" w:space="0" w:shadow="0" w:frame="0" w:color="auto"/>
          <w:insideH w:val="none" w:sz="0" w:space="0" w:shadow="0" w:frame="0" w:color="auto"/>
          <w:insideV w:val="none" w:sz="0" w:space="0" w:shadow="0" w:frame="0" w:color="auto"/>
        </w:tblBorders>
        <w:tblLook w:val="04A0"/>
      </w:tblPr>
      <w:tblGrid/>
      <w:tr>
        <w:tc>
          <w:tcPr>
            <w:tcW w:w="5103" w:type="dxa"/>
          </w:tcPr>
          <w:p>
            <w:pPr>
              <w:ind w:hanging="115"/>
              <w:rPr>
                <w:rFonts w:ascii="Times New Roman" w:hAnsi="Times New Roman"/>
                <w:sz w:val="28"/>
                <w:szCs w:val="28"/>
              </w:rPr>
            </w:pPr>
          </w:p>
        </w:tc>
      </w:tr>
    </w:tbl>
    <w:p>
      <w:pPr>
        <w:spacing w:lineRule="auto" w:line="240" w:after="0" w:beforeAutospacing="0" w:afterAutospacing="0"/>
        <w:ind w:left="1"/>
        <w:rPr>
          <w:rFonts w:ascii="Times New Roman" w:hAnsi="Times New Roman"/>
          <w:sz w:val="28"/>
          <w:szCs w:val="28"/>
        </w:rPr>
      </w:pPr>
    </w:p>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notePr/>
      <w:endnotePr/>
      <w:type w:val="nextPage"/>
      <w:pgSz w:w="11906" w:h="16838" w:code="0"/>
      <w:pgMar w:left="1417" w:right="850" w:top="850" w:bottom="850" w:header="708" w:footer="708" w:gutter="0"/>
      <w:titlePg w:val="1"/>
    </w:sectPr>
  </w:body>
</w:document>
</file>

<file path=word/endnotes.xml><?xml version="1.0" encoding="utf-8"?>
<w:end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endnote w:type="separator" w:id="-1">
    <w:p>
      <w:pPr>
        <w:spacing w:lineRule="auto" w:line="240" w:after="0" w:beforeAutospacing="0" w:afterAutospacing="0"/>
      </w:pPr>
    </w:p>
  </w:endnote>
  <w:endnote w:type="continuationSeparator" w:id="0">
    <w:p>
      <w:pPr>
        <w:spacing w:lineRule="auto" w:line="240" w:after="0" w:beforeAutospacing="0" w:afterAutospacing="0"/>
      </w:pPr>
    </w:p>
  </w:endnote>
</w:endnotes>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footnote w:type="separator" w:id="-1">
    <w:p>
      <w:pPr>
        <w:spacing w:lineRule="auto" w:line="240" w:after="0" w:beforeAutospacing="0" w:afterAutospacing="0"/>
      </w:pPr>
    </w:p>
  </w:footnote>
  <w:footnote w:type="continuationSeparator" w:id="0">
    <w:p>
      <w:pPr>
        <w:spacing w:lineRule="auto" w:line="240" w:after="0" w:beforeAutospacing="0" w:afterAutospacing="0"/>
      </w:pPr>
    </w:p>
  </w:footnote>
</w:footnotes>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spacing w:after="0" w:beforeAutospacing="0" w:afterAutospacing="0"/>
      <w:ind w:right="220"/>
      <w:jc w:val="center"/>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pStyle w:val="P5"/>
      <w:jc w:val="center"/>
      <w:rPr>
        <w:rFonts w:ascii="Times New Roman" w:hAnsi="Times New Roman"/>
      </w:rP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noProof w:val="1"/>
      </w:rPr>
      <w:t>#</w:t>
    </w:r>
    <w:r>
      <w:rPr>
        <w:rFonts w:ascii="Times New Roman" w:hAnsi="Times New Roman"/>
      </w:rPr>
      <w:fldChar w:fldCharType="end"/>
    </w: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spacing w:after="0" w:beforeAutospacing="0" w:afterAutospacing="0"/>
      <w:ind w:right="160"/>
      <w:jc w:val="center"/>
    </w:pPr>
  </w:p>
  <w:p>
    <w:pPr>
      <w:spacing w:after="0" w:beforeAutospacing="0" w:afterAutospacing="0"/>
      <w:ind w:right="220"/>
      <w:jc w:val="center"/>
    </w:pPr>
    <w:r>
      <w:fldChar w:fldCharType="begin"/>
    </w:r>
    <w:r>
      <w:instrText xml:space="preserve"> PAGE   \* MERGEFORMAT </w:instrText>
    </w:r>
    <w:r>
      <w:fldChar w:fldCharType="separate"/>
    </w:r>
    <w:r>
      <w:rPr>
        <w:sz w:val="24"/>
      </w:rPr>
      <w:t>#</w:t>
    </w:r>
    <w:r>
      <w:rPr>
        <w:sz w:val="24"/>
      </w:rPr>
      <w:fldChar w:fldCharType="end"/>
    </w:r>
  </w:p>
  <w:p>
    <w:pPr>
      <w:spacing w:after="0" w:beforeAutospacing="0" w:afterAutospacing="0"/>
      <w:ind w:left="3"/>
    </w:pPr>
  </w:p>
</w:hdr>
</file>

<file path=word/numbering.xml><?xml version="1.0" encoding="utf-8"?>
<w:numbering xmlns:w="http://schemas.openxmlformats.org/wordprocessingml/2006/main">
  <w:abstractNum w:abstractNumId="0">
    <w:nsid w:val="0C430537"/>
    <w:multiLevelType w:val="hybridMultilevel"/>
    <w:lvl w:ilvl="0" w:tplc="B9266E26">
      <w:start w:val="25"/>
      <w:numFmt w:val="decimal"/>
      <w:suff w:val="tab"/>
      <w:lvlText w:val="%1."/>
      <w:lvlJc w:val="left"/>
      <w:pPr>
        <w:ind w:left="422"/>
      </w:pPr>
      <w:rPr>
        <w:rFonts w:ascii="Times New Roman" w:hAnsi="Times New Roman"/>
        <w:b w:val="0"/>
        <w:i w:val="0"/>
        <w:color w:val="000000"/>
        <w:sz w:val="28"/>
        <w:szCs w:val="28"/>
        <w:u w:val="none" w:color="000000"/>
        <w:shd w:val="clear" w:color="auto" w:fill="auto"/>
        <w:vertAlign w:val="baseline"/>
      </w:rPr>
    </w:lvl>
    <w:lvl w:ilvl="1" w:tplc="02302EB0">
      <w:start w:val="1"/>
      <w:numFmt w:val="lowerLetter"/>
      <w:suff w:val="tab"/>
      <w:lvlText w:val="%2"/>
      <w:lvlJc w:val="left"/>
      <w:pPr>
        <w:ind w:left="1080"/>
      </w:pPr>
      <w:rPr>
        <w:rFonts w:ascii="Times New Roman" w:hAnsi="Times New Roman"/>
        <w:b w:val="0"/>
        <w:i w:val="0"/>
        <w:color w:val="000000"/>
        <w:sz w:val="28"/>
        <w:szCs w:val="28"/>
        <w:u w:val="none" w:color="000000"/>
        <w:shd w:val="clear" w:color="auto" w:fill="auto"/>
        <w:vertAlign w:val="baseline"/>
      </w:rPr>
    </w:lvl>
    <w:lvl w:ilvl="2" w:tplc="6C3EF918">
      <w:start w:val="1"/>
      <w:numFmt w:val="lowerRoman"/>
      <w:suff w:val="tab"/>
      <w:lvlText w:val="%3"/>
      <w:lvlJc w:val="left"/>
      <w:pPr>
        <w:ind w:left="1800"/>
      </w:pPr>
      <w:rPr>
        <w:rFonts w:ascii="Times New Roman" w:hAnsi="Times New Roman"/>
        <w:b w:val="0"/>
        <w:i w:val="0"/>
        <w:color w:val="000000"/>
        <w:sz w:val="28"/>
        <w:szCs w:val="28"/>
        <w:u w:val="none" w:color="000000"/>
        <w:shd w:val="clear" w:color="auto" w:fill="auto"/>
        <w:vertAlign w:val="baseline"/>
      </w:rPr>
    </w:lvl>
    <w:lvl w:ilvl="3" w:tplc="99B8C0DA">
      <w:start w:val="1"/>
      <w:numFmt w:val="decimal"/>
      <w:suff w:val="tab"/>
      <w:lvlText w:val="%4"/>
      <w:lvlJc w:val="left"/>
      <w:pPr>
        <w:ind w:left="2520"/>
      </w:pPr>
      <w:rPr>
        <w:rFonts w:ascii="Times New Roman" w:hAnsi="Times New Roman"/>
        <w:b w:val="0"/>
        <w:i w:val="0"/>
        <w:color w:val="000000"/>
        <w:sz w:val="28"/>
        <w:szCs w:val="28"/>
        <w:u w:val="none" w:color="000000"/>
        <w:shd w:val="clear" w:color="auto" w:fill="auto"/>
        <w:vertAlign w:val="baseline"/>
      </w:rPr>
    </w:lvl>
    <w:lvl w:ilvl="4" w:tplc="23528A4A">
      <w:start w:val="1"/>
      <w:numFmt w:val="lowerLetter"/>
      <w:suff w:val="tab"/>
      <w:lvlText w:val="%5"/>
      <w:lvlJc w:val="left"/>
      <w:pPr>
        <w:ind w:left="3240"/>
      </w:pPr>
      <w:rPr>
        <w:rFonts w:ascii="Times New Roman" w:hAnsi="Times New Roman"/>
        <w:b w:val="0"/>
        <w:i w:val="0"/>
        <w:color w:val="000000"/>
        <w:sz w:val="28"/>
        <w:szCs w:val="28"/>
        <w:u w:val="none" w:color="000000"/>
        <w:shd w:val="clear" w:color="auto" w:fill="auto"/>
        <w:vertAlign w:val="baseline"/>
      </w:rPr>
    </w:lvl>
    <w:lvl w:ilvl="5" w:tplc="C5084122">
      <w:start w:val="1"/>
      <w:numFmt w:val="lowerRoman"/>
      <w:suff w:val="tab"/>
      <w:lvlText w:val="%6"/>
      <w:lvlJc w:val="left"/>
      <w:pPr>
        <w:ind w:left="3960"/>
      </w:pPr>
      <w:rPr>
        <w:rFonts w:ascii="Times New Roman" w:hAnsi="Times New Roman"/>
        <w:b w:val="0"/>
        <w:i w:val="0"/>
        <w:color w:val="000000"/>
        <w:sz w:val="28"/>
        <w:szCs w:val="28"/>
        <w:u w:val="none" w:color="000000"/>
        <w:shd w:val="clear" w:color="auto" w:fill="auto"/>
        <w:vertAlign w:val="baseline"/>
      </w:rPr>
    </w:lvl>
    <w:lvl w:ilvl="6" w:tplc="26F039AE">
      <w:start w:val="1"/>
      <w:numFmt w:val="decimal"/>
      <w:suff w:val="tab"/>
      <w:lvlText w:val="%7"/>
      <w:lvlJc w:val="left"/>
      <w:pPr>
        <w:ind w:left="4680"/>
      </w:pPr>
      <w:rPr>
        <w:rFonts w:ascii="Times New Roman" w:hAnsi="Times New Roman"/>
        <w:b w:val="0"/>
        <w:i w:val="0"/>
        <w:color w:val="000000"/>
        <w:sz w:val="28"/>
        <w:szCs w:val="28"/>
        <w:u w:val="none" w:color="000000"/>
        <w:shd w:val="clear" w:color="auto" w:fill="auto"/>
        <w:vertAlign w:val="baseline"/>
      </w:rPr>
    </w:lvl>
    <w:lvl w:ilvl="7" w:tplc="53288DEC">
      <w:start w:val="1"/>
      <w:numFmt w:val="lowerLetter"/>
      <w:suff w:val="tab"/>
      <w:lvlText w:val="%8"/>
      <w:lvlJc w:val="left"/>
      <w:pPr>
        <w:ind w:left="5400"/>
      </w:pPr>
      <w:rPr>
        <w:rFonts w:ascii="Times New Roman" w:hAnsi="Times New Roman"/>
        <w:b w:val="0"/>
        <w:i w:val="0"/>
        <w:color w:val="000000"/>
        <w:sz w:val="28"/>
        <w:szCs w:val="28"/>
        <w:u w:val="none" w:color="000000"/>
        <w:shd w:val="clear" w:color="auto" w:fill="auto"/>
        <w:vertAlign w:val="baseline"/>
      </w:rPr>
    </w:lvl>
    <w:lvl w:ilvl="8" w:tplc="438A981C">
      <w:start w:val="1"/>
      <w:numFmt w:val="lowerRoman"/>
      <w:suff w:val="tab"/>
      <w:lvlText w:val="%9"/>
      <w:lvlJc w:val="left"/>
      <w:pPr>
        <w:ind w:left="6120"/>
      </w:pPr>
      <w:rPr>
        <w:rFonts w:ascii="Times New Roman" w:hAnsi="Times New Roman"/>
        <w:b w:val="0"/>
        <w:i w:val="0"/>
        <w:color w:val="000000"/>
        <w:sz w:val="28"/>
        <w:szCs w:val="28"/>
        <w:u w:val="none" w:color="000000"/>
        <w:shd w:val="clear" w:color="auto" w:fill="auto"/>
        <w:vertAlign w:val="baseline"/>
      </w:rPr>
    </w:lvl>
  </w:abstractNum>
  <w:abstractNum w:abstractNumId="1">
    <w:nsid w:val="10F23E93"/>
    <w:multiLevelType w:val="hybridMultilevel"/>
    <w:lvl w:ilvl="0" w:tplc="0D7217EC">
      <w:start w:val="1"/>
      <w:numFmt w:val="decimal"/>
      <w:suff w:val="tab"/>
      <w:lvlText w:val="%1."/>
      <w:lvlJc w:val="left"/>
      <w:pPr>
        <w:ind w:left="9"/>
      </w:pPr>
      <w:rPr>
        <w:rFonts w:ascii="Times New Roman" w:hAnsi="Times New Roman"/>
        <w:b w:val="0"/>
        <w:i w:val="0"/>
        <w:color w:val="000000"/>
        <w:sz w:val="28"/>
        <w:szCs w:val="28"/>
        <w:u w:val="none" w:color="000000"/>
        <w:shd w:val="clear" w:color="auto" w:fill="auto"/>
        <w:vertAlign w:val="baseline"/>
      </w:rPr>
    </w:lvl>
    <w:lvl w:ilvl="1" w:tplc="4028A758">
      <w:start w:val="1"/>
      <w:numFmt w:val="lowerLetter"/>
      <w:suff w:val="tab"/>
      <w:lvlText w:val="%2"/>
      <w:lvlJc w:val="left"/>
      <w:pPr>
        <w:ind w:left="1080"/>
      </w:pPr>
      <w:rPr>
        <w:rFonts w:ascii="Times New Roman" w:hAnsi="Times New Roman"/>
        <w:b w:val="0"/>
        <w:i w:val="0"/>
        <w:color w:val="000000"/>
        <w:sz w:val="28"/>
        <w:szCs w:val="28"/>
        <w:u w:val="none" w:color="000000"/>
        <w:shd w:val="clear" w:color="auto" w:fill="auto"/>
        <w:vertAlign w:val="baseline"/>
      </w:rPr>
    </w:lvl>
    <w:lvl w:ilvl="2" w:tplc="81365CEE">
      <w:start w:val="1"/>
      <w:numFmt w:val="lowerRoman"/>
      <w:suff w:val="tab"/>
      <w:lvlText w:val="%3"/>
      <w:lvlJc w:val="left"/>
      <w:pPr>
        <w:ind w:left="1800"/>
      </w:pPr>
      <w:rPr>
        <w:rFonts w:ascii="Times New Roman" w:hAnsi="Times New Roman"/>
        <w:b w:val="0"/>
        <w:i w:val="0"/>
        <w:color w:val="000000"/>
        <w:sz w:val="28"/>
        <w:szCs w:val="28"/>
        <w:u w:val="none" w:color="000000"/>
        <w:shd w:val="clear" w:color="auto" w:fill="auto"/>
        <w:vertAlign w:val="baseline"/>
      </w:rPr>
    </w:lvl>
    <w:lvl w:ilvl="3" w:tplc="A66E691C">
      <w:start w:val="1"/>
      <w:numFmt w:val="decimal"/>
      <w:suff w:val="tab"/>
      <w:lvlText w:val="%4"/>
      <w:lvlJc w:val="left"/>
      <w:pPr>
        <w:ind w:left="2520"/>
      </w:pPr>
      <w:rPr>
        <w:rFonts w:ascii="Times New Roman" w:hAnsi="Times New Roman"/>
        <w:b w:val="0"/>
        <w:i w:val="0"/>
        <w:color w:val="000000"/>
        <w:sz w:val="28"/>
        <w:szCs w:val="28"/>
        <w:u w:val="none" w:color="000000"/>
        <w:shd w:val="clear" w:color="auto" w:fill="auto"/>
        <w:vertAlign w:val="baseline"/>
      </w:rPr>
    </w:lvl>
    <w:lvl w:ilvl="4" w:tplc="B3AC77E2">
      <w:start w:val="1"/>
      <w:numFmt w:val="lowerLetter"/>
      <w:suff w:val="tab"/>
      <w:lvlText w:val="%5"/>
      <w:lvlJc w:val="left"/>
      <w:pPr>
        <w:ind w:left="3240"/>
      </w:pPr>
      <w:rPr>
        <w:rFonts w:ascii="Times New Roman" w:hAnsi="Times New Roman"/>
        <w:b w:val="0"/>
        <w:i w:val="0"/>
        <w:color w:val="000000"/>
        <w:sz w:val="28"/>
        <w:szCs w:val="28"/>
        <w:u w:val="none" w:color="000000"/>
        <w:shd w:val="clear" w:color="auto" w:fill="auto"/>
        <w:vertAlign w:val="baseline"/>
      </w:rPr>
    </w:lvl>
    <w:lvl w:ilvl="5" w:tplc="90C44306">
      <w:start w:val="1"/>
      <w:numFmt w:val="lowerRoman"/>
      <w:suff w:val="tab"/>
      <w:lvlText w:val="%6"/>
      <w:lvlJc w:val="left"/>
      <w:pPr>
        <w:ind w:left="3960"/>
      </w:pPr>
      <w:rPr>
        <w:rFonts w:ascii="Times New Roman" w:hAnsi="Times New Roman"/>
        <w:b w:val="0"/>
        <w:i w:val="0"/>
        <w:color w:val="000000"/>
        <w:sz w:val="28"/>
        <w:szCs w:val="28"/>
        <w:u w:val="none" w:color="000000"/>
        <w:shd w:val="clear" w:color="auto" w:fill="auto"/>
        <w:vertAlign w:val="baseline"/>
      </w:rPr>
    </w:lvl>
    <w:lvl w:ilvl="6" w:tplc="B2B67E24">
      <w:start w:val="1"/>
      <w:numFmt w:val="decimal"/>
      <w:suff w:val="tab"/>
      <w:lvlText w:val="%7"/>
      <w:lvlJc w:val="left"/>
      <w:pPr>
        <w:ind w:left="4680"/>
      </w:pPr>
      <w:rPr>
        <w:rFonts w:ascii="Times New Roman" w:hAnsi="Times New Roman"/>
        <w:b w:val="0"/>
        <w:i w:val="0"/>
        <w:color w:val="000000"/>
        <w:sz w:val="28"/>
        <w:szCs w:val="28"/>
        <w:u w:val="none" w:color="000000"/>
        <w:shd w:val="clear" w:color="auto" w:fill="auto"/>
        <w:vertAlign w:val="baseline"/>
      </w:rPr>
    </w:lvl>
    <w:lvl w:ilvl="7" w:tplc="A6860824">
      <w:start w:val="1"/>
      <w:numFmt w:val="lowerLetter"/>
      <w:suff w:val="tab"/>
      <w:lvlText w:val="%8"/>
      <w:lvlJc w:val="left"/>
      <w:pPr>
        <w:ind w:left="5400"/>
      </w:pPr>
      <w:rPr>
        <w:rFonts w:ascii="Times New Roman" w:hAnsi="Times New Roman"/>
        <w:b w:val="0"/>
        <w:i w:val="0"/>
        <w:color w:val="000000"/>
        <w:sz w:val="28"/>
        <w:szCs w:val="28"/>
        <w:u w:val="none" w:color="000000"/>
        <w:shd w:val="clear" w:color="auto" w:fill="auto"/>
        <w:vertAlign w:val="baseline"/>
      </w:rPr>
    </w:lvl>
    <w:lvl w:ilvl="8" w:tplc="AD3E993E">
      <w:start w:val="1"/>
      <w:numFmt w:val="lowerRoman"/>
      <w:suff w:val="tab"/>
      <w:lvlText w:val="%9"/>
      <w:lvlJc w:val="left"/>
      <w:pPr>
        <w:ind w:left="6120"/>
      </w:pPr>
      <w:rPr>
        <w:rFonts w:ascii="Times New Roman" w:hAnsi="Times New Roman"/>
        <w:b w:val="0"/>
        <w:i w:val="0"/>
        <w:color w:val="000000"/>
        <w:sz w:val="28"/>
        <w:szCs w:val="28"/>
        <w:u w:val="none" w:color="000000"/>
        <w:shd w:val="clear" w:color="auto" w:fill="auto"/>
        <w:vertAlign w:val="baseline"/>
      </w:rPr>
    </w:lvl>
  </w:abstractNum>
  <w:abstractNum w:abstractNumId="2">
    <w:nsid w:val="1A0152DA"/>
    <w:multiLevelType w:val="hybridMultilevel"/>
    <w:lvl w:ilvl="0" w:tplc="409289B8">
      <w:start w:val="1"/>
      <w:numFmt w:val="decimal"/>
      <w:suff w:val="tab"/>
      <w:lvlText w:val="%1."/>
      <w:lvlJc w:val="left"/>
      <w:pPr>
        <w:ind w:left="710"/>
      </w:pPr>
      <w:rPr>
        <w:rFonts w:ascii="Times New Roman" w:hAnsi="Times New Roman"/>
        <w:b w:val="0"/>
        <w:i w:val="0"/>
        <w:color w:val="000000"/>
        <w:sz w:val="28"/>
        <w:szCs w:val="28"/>
        <w:u w:val="none" w:color="000000"/>
        <w:shd w:val="clear" w:color="auto" w:fill="auto"/>
        <w:vertAlign w:val="baseline"/>
      </w:rPr>
    </w:lvl>
    <w:lvl w:ilvl="1" w:tplc="F65CCA7A">
      <w:start w:val="1"/>
      <w:numFmt w:val="lowerLetter"/>
      <w:suff w:val="tab"/>
      <w:lvlText w:val="%2"/>
      <w:lvlJc w:val="left"/>
      <w:pPr>
        <w:ind w:left="1080"/>
      </w:pPr>
      <w:rPr>
        <w:rFonts w:ascii="Times New Roman" w:hAnsi="Times New Roman"/>
        <w:b w:val="0"/>
        <w:i w:val="0"/>
        <w:color w:val="000000"/>
        <w:sz w:val="28"/>
        <w:szCs w:val="28"/>
        <w:u w:val="none" w:color="000000"/>
        <w:shd w:val="clear" w:color="auto" w:fill="auto"/>
        <w:vertAlign w:val="baseline"/>
      </w:rPr>
    </w:lvl>
    <w:lvl w:ilvl="2" w:tplc="358822C2">
      <w:start w:val="1"/>
      <w:numFmt w:val="lowerRoman"/>
      <w:suff w:val="tab"/>
      <w:lvlText w:val="%3"/>
      <w:lvlJc w:val="left"/>
      <w:pPr>
        <w:ind w:left="1800"/>
      </w:pPr>
      <w:rPr>
        <w:rFonts w:ascii="Times New Roman" w:hAnsi="Times New Roman"/>
        <w:b w:val="0"/>
        <w:i w:val="0"/>
        <w:color w:val="000000"/>
        <w:sz w:val="28"/>
        <w:szCs w:val="28"/>
        <w:u w:val="none" w:color="000000"/>
        <w:shd w:val="clear" w:color="auto" w:fill="auto"/>
        <w:vertAlign w:val="baseline"/>
      </w:rPr>
    </w:lvl>
    <w:lvl w:ilvl="3" w:tplc="C510817E">
      <w:start w:val="1"/>
      <w:numFmt w:val="decimal"/>
      <w:suff w:val="tab"/>
      <w:lvlText w:val="%4"/>
      <w:lvlJc w:val="left"/>
      <w:pPr>
        <w:ind w:left="2520"/>
      </w:pPr>
      <w:rPr>
        <w:rFonts w:ascii="Times New Roman" w:hAnsi="Times New Roman"/>
        <w:b w:val="0"/>
        <w:i w:val="0"/>
        <w:color w:val="000000"/>
        <w:sz w:val="28"/>
        <w:szCs w:val="28"/>
        <w:u w:val="none" w:color="000000"/>
        <w:shd w:val="clear" w:color="auto" w:fill="auto"/>
        <w:vertAlign w:val="baseline"/>
      </w:rPr>
    </w:lvl>
    <w:lvl w:ilvl="4" w:tplc="61927428">
      <w:start w:val="1"/>
      <w:numFmt w:val="lowerLetter"/>
      <w:suff w:val="tab"/>
      <w:lvlText w:val="%5"/>
      <w:lvlJc w:val="left"/>
      <w:pPr>
        <w:ind w:left="3240"/>
      </w:pPr>
      <w:rPr>
        <w:rFonts w:ascii="Times New Roman" w:hAnsi="Times New Roman"/>
        <w:b w:val="0"/>
        <w:i w:val="0"/>
        <w:color w:val="000000"/>
        <w:sz w:val="28"/>
        <w:szCs w:val="28"/>
        <w:u w:val="none" w:color="000000"/>
        <w:shd w:val="clear" w:color="auto" w:fill="auto"/>
        <w:vertAlign w:val="baseline"/>
      </w:rPr>
    </w:lvl>
    <w:lvl w:ilvl="5" w:tplc="AE8827C6">
      <w:start w:val="1"/>
      <w:numFmt w:val="lowerRoman"/>
      <w:suff w:val="tab"/>
      <w:lvlText w:val="%6"/>
      <w:lvlJc w:val="left"/>
      <w:pPr>
        <w:ind w:left="3960"/>
      </w:pPr>
      <w:rPr>
        <w:rFonts w:ascii="Times New Roman" w:hAnsi="Times New Roman"/>
        <w:b w:val="0"/>
        <w:i w:val="0"/>
        <w:color w:val="000000"/>
        <w:sz w:val="28"/>
        <w:szCs w:val="28"/>
        <w:u w:val="none" w:color="000000"/>
        <w:shd w:val="clear" w:color="auto" w:fill="auto"/>
        <w:vertAlign w:val="baseline"/>
      </w:rPr>
    </w:lvl>
    <w:lvl w:ilvl="6" w:tplc="5ACCCDB6">
      <w:start w:val="1"/>
      <w:numFmt w:val="decimal"/>
      <w:suff w:val="tab"/>
      <w:lvlText w:val="%7"/>
      <w:lvlJc w:val="left"/>
      <w:pPr>
        <w:ind w:left="4680"/>
      </w:pPr>
      <w:rPr>
        <w:rFonts w:ascii="Times New Roman" w:hAnsi="Times New Roman"/>
        <w:b w:val="0"/>
        <w:i w:val="0"/>
        <w:color w:val="000000"/>
        <w:sz w:val="28"/>
        <w:szCs w:val="28"/>
        <w:u w:val="none" w:color="000000"/>
        <w:shd w:val="clear" w:color="auto" w:fill="auto"/>
        <w:vertAlign w:val="baseline"/>
      </w:rPr>
    </w:lvl>
    <w:lvl w:ilvl="7" w:tplc="75DE679A">
      <w:start w:val="1"/>
      <w:numFmt w:val="lowerLetter"/>
      <w:suff w:val="tab"/>
      <w:lvlText w:val="%8"/>
      <w:lvlJc w:val="left"/>
      <w:pPr>
        <w:ind w:left="5400"/>
      </w:pPr>
      <w:rPr>
        <w:rFonts w:ascii="Times New Roman" w:hAnsi="Times New Roman"/>
        <w:b w:val="0"/>
        <w:i w:val="0"/>
        <w:color w:val="000000"/>
        <w:sz w:val="28"/>
        <w:szCs w:val="28"/>
        <w:u w:val="none" w:color="000000"/>
        <w:shd w:val="clear" w:color="auto" w:fill="auto"/>
        <w:vertAlign w:val="baseline"/>
      </w:rPr>
    </w:lvl>
    <w:lvl w:ilvl="8" w:tplc="D93C6D46">
      <w:start w:val="1"/>
      <w:numFmt w:val="lowerRoman"/>
      <w:suff w:val="tab"/>
      <w:lvlText w:val="%9"/>
      <w:lvlJc w:val="left"/>
      <w:pPr>
        <w:ind w:left="6120"/>
      </w:pPr>
      <w:rPr>
        <w:rFonts w:ascii="Times New Roman" w:hAnsi="Times New Roman"/>
        <w:b w:val="0"/>
        <w:i w:val="0"/>
        <w:color w:val="000000"/>
        <w:sz w:val="28"/>
        <w:szCs w:val="28"/>
        <w:u w:val="none" w:color="000000"/>
        <w:shd w:val="clear" w:color="auto" w:fill="auto"/>
        <w:vertAlign w:val="baseline"/>
      </w:rPr>
    </w:lvl>
  </w:abstractNum>
  <w:abstractNum w:abstractNumId="3">
    <w:nsid w:val="1B30279E"/>
    <w:multiLevelType w:val="hybridMultilevel"/>
    <w:lvl w:ilvl="0" w:tplc="ED882320">
      <w:start w:val="1"/>
      <w:numFmt w:val="decimal"/>
      <w:suff w:val="tab"/>
      <w:lvlText w:val="%1."/>
      <w:lvlJc w:val="left"/>
      <w:pPr>
        <w:ind w:hanging="360" w:left="1429"/>
      </w:pPr>
      <w:rPr/>
    </w:lvl>
    <w:lvl w:ilvl="1" w:tplc="04220019">
      <w:start w:val="1"/>
      <w:numFmt w:val="lowerLetter"/>
      <w:suff w:val="tab"/>
      <w:lvlText w:val="%2."/>
      <w:lvlJc w:val="left"/>
      <w:pPr>
        <w:ind w:hanging="360" w:left="2149"/>
      </w:pPr>
      <w:rPr/>
    </w:lvl>
    <w:lvl w:ilvl="2" w:tplc="0422001B">
      <w:start w:val="1"/>
      <w:numFmt w:val="lowerRoman"/>
      <w:suff w:val="tab"/>
      <w:lvlText w:val="%3."/>
      <w:lvlJc w:val="right"/>
      <w:pPr>
        <w:ind w:hanging="180" w:left="2869"/>
      </w:pPr>
      <w:rPr/>
    </w:lvl>
    <w:lvl w:ilvl="3" w:tplc="0422000F">
      <w:start w:val="1"/>
      <w:numFmt w:val="decimal"/>
      <w:suff w:val="tab"/>
      <w:lvlText w:val="%4."/>
      <w:lvlJc w:val="left"/>
      <w:pPr>
        <w:ind w:hanging="360" w:left="3589"/>
      </w:pPr>
      <w:rPr/>
    </w:lvl>
    <w:lvl w:ilvl="4" w:tplc="04220019">
      <w:start w:val="1"/>
      <w:numFmt w:val="lowerLetter"/>
      <w:suff w:val="tab"/>
      <w:lvlText w:val="%5."/>
      <w:lvlJc w:val="left"/>
      <w:pPr>
        <w:ind w:hanging="360" w:left="4309"/>
      </w:pPr>
      <w:rPr/>
    </w:lvl>
    <w:lvl w:ilvl="5" w:tplc="0422001B">
      <w:start w:val="1"/>
      <w:numFmt w:val="lowerRoman"/>
      <w:suff w:val="tab"/>
      <w:lvlText w:val="%6."/>
      <w:lvlJc w:val="right"/>
      <w:pPr>
        <w:ind w:hanging="180" w:left="5029"/>
      </w:pPr>
      <w:rPr/>
    </w:lvl>
    <w:lvl w:ilvl="6" w:tplc="0422000F">
      <w:start w:val="1"/>
      <w:numFmt w:val="decimal"/>
      <w:suff w:val="tab"/>
      <w:lvlText w:val="%7."/>
      <w:lvlJc w:val="left"/>
      <w:pPr>
        <w:ind w:hanging="360" w:left="5749"/>
      </w:pPr>
      <w:rPr/>
    </w:lvl>
    <w:lvl w:ilvl="7" w:tplc="04220019">
      <w:start w:val="1"/>
      <w:numFmt w:val="lowerLetter"/>
      <w:suff w:val="tab"/>
      <w:lvlText w:val="%8."/>
      <w:lvlJc w:val="left"/>
      <w:pPr>
        <w:ind w:hanging="360" w:left="6469"/>
      </w:pPr>
      <w:rPr/>
    </w:lvl>
    <w:lvl w:ilvl="8" w:tplc="0422001B">
      <w:start w:val="1"/>
      <w:numFmt w:val="lowerRoman"/>
      <w:suff w:val="tab"/>
      <w:lvlText w:val="%9."/>
      <w:lvlJc w:val="right"/>
      <w:pPr>
        <w:ind w:hanging="180" w:left="7189"/>
      </w:pPr>
      <w:rPr/>
    </w:lvl>
  </w:abstractNum>
  <w:abstractNum w:abstractNumId="4">
    <w:nsid w:val="253A5EF2"/>
    <w:multiLevelType w:val="hybridMultilevel"/>
    <w:lvl w:ilvl="0" w:tplc="0E0A0476">
      <w:start w:val="1"/>
      <w:numFmt w:val="decimal"/>
      <w:suff w:val="tab"/>
      <w:lvlText w:val="%1."/>
      <w:lvlJc w:val="left"/>
      <w:pPr>
        <w:ind w:left="724"/>
      </w:pPr>
      <w:rPr>
        <w:rFonts w:ascii="Times New Roman" w:hAnsi="Times New Roman"/>
        <w:b w:val="0"/>
        <w:i w:val="0"/>
        <w:color w:val="000000"/>
        <w:sz w:val="28"/>
        <w:szCs w:val="28"/>
        <w:u w:val="none" w:color="000000"/>
        <w:shd w:val="clear" w:color="auto" w:fill="auto"/>
        <w:vertAlign w:val="baseline"/>
      </w:rPr>
    </w:lvl>
    <w:lvl w:ilvl="1" w:tplc="93FEE3B0">
      <w:start w:val="1"/>
      <w:numFmt w:val="lowerLetter"/>
      <w:suff w:val="tab"/>
      <w:lvlText w:val="%2"/>
      <w:lvlJc w:val="left"/>
      <w:pPr>
        <w:ind w:left="1441"/>
      </w:pPr>
      <w:rPr>
        <w:rFonts w:ascii="Times New Roman" w:hAnsi="Times New Roman"/>
        <w:b w:val="0"/>
        <w:i w:val="0"/>
        <w:color w:val="000000"/>
        <w:sz w:val="28"/>
        <w:szCs w:val="28"/>
        <w:u w:val="none" w:color="000000"/>
        <w:shd w:val="clear" w:color="auto" w:fill="auto"/>
        <w:vertAlign w:val="baseline"/>
      </w:rPr>
    </w:lvl>
    <w:lvl w:ilvl="2" w:tplc="7FD69ADA">
      <w:start w:val="1"/>
      <w:numFmt w:val="lowerRoman"/>
      <w:suff w:val="tab"/>
      <w:lvlText w:val="%3"/>
      <w:lvlJc w:val="left"/>
      <w:pPr>
        <w:ind w:left="2161"/>
      </w:pPr>
      <w:rPr>
        <w:rFonts w:ascii="Times New Roman" w:hAnsi="Times New Roman"/>
        <w:b w:val="0"/>
        <w:i w:val="0"/>
        <w:color w:val="000000"/>
        <w:sz w:val="28"/>
        <w:szCs w:val="28"/>
        <w:u w:val="none" w:color="000000"/>
        <w:shd w:val="clear" w:color="auto" w:fill="auto"/>
        <w:vertAlign w:val="baseline"/>
      </w:rPr>
    </w:lvl>
    <w:lvl w:ilvl="3" w:tplc="2A30EFE0">
      <w:start w:val="1"/>
      <w:numFmt w:val="decimal"/>
      <w:suff w:val="tab"/>
      <w:lvlText w:val="%4"/>
      <w:lvlJc w:val="left"/>
      <w:pPr>
        <w:ind w:left="2881"/>
      </w:pPr>
      <w:rPr>
        <w:rFonts w:ascii="Times New Roman" w:hAnsi="Times New Roman"/>
        <w:b w:val="0"/>
        <w:i w:val="0"/>
        <w:color w:val="000000"/>
        <w:sz w:val="28"/>
        <w:szCs w:val="28"/>
        <w:u w:val="none" w:color="000000"/>
        <w:shd w:val="clear" w:color="auto" w:fill="auto"/>
        <w:vertAlign w:val="baseline"/>
      </w:rPr>
    </w:lvl>
    <w:lvl w:ilvl="4" w:tplc="17F4671E">
      <w:start w:val="1"/>
      <w:numFmt w:val="lowerLetter"/>
      <w:suff w:val="tab"/>
      <w:lvlText w:val="%5"/>
      <w:lvlJc w:val="left"/>
      <w:pPr>
        <w:ind w:left="3601"/>
      </w:pPr>
      <w:rPr>
        <w:rFonts w:ascii="Times New Roman" w:hAnsi="Times New Roman"/>
        <w:b w:val="0"/>
        <w:i w:val="0"/>
        <w:color w:val="000000"/>
        <w:sz w:val="28"/>
        <w:szCs w:val="28"/>
        <w:u w:val="none" w:color="000000"/>
        <w:shd w:val="clear" w:color="auto" w:fill="auto"/>
        <w:vertAlign w:val="baseline"/>
      </w:rPr>
    </w:lvl>
    <w:lvl w:ilvl="5" w:tplc="56F67ABE">
      <w:start w:val="1"/>
      <w:numFmt w:val="lowerRoman"/>
      <w:suff w:val="tab"/>
      <w:lvlText w:val="%6"/>
      <w:lvlJc w:val="left"/>
      <w:pPr>
        <w:ind w:left="4321"/>
      </w:pPr>
      <w:rPr>
        <w:rFonts w:ascii="Times New Roman" w:hAnsi="Times New Roman"/>
        <w:b w:val="0"/>
        <w:i w:val="0"/>
        <w:color w:val="000000"/>
        <w:sz w:val="28"/>
        <w:szCs w:val="28"/>
        <w:u w:val="none" w:color="000000"/>
        <w:shd w:val="clear" w:color="auto" w:fill="auto"/>
        <w:vertAlign w:val="baseline"/>
      </w:rPr>
    </w:lvl>
    <w:lvl w:ilvl="6" w:tplc="48A65700">
      <w:start w:val="1"/>
      <w:numFmt w:val="decimal"/>
      <w:suff w:val="tab"/>
      <w:lvlText w:val="%7"/>
      <w:lvlJc w:val="left"/>
      <w:pPr>
        <w:ind w:left="5041"/>
      </w:pPr>
      <w:rPr>
        <w:rFonts w:ascii="Times New Roman" w:hAnsi="Times New Roman"/>
        <w:b w:val="0"/>
        <w:i w:val="0"/>
        <w:color w:val="000000"/>
        <w:sz w:val="28"/>
        <w:szCs w:val="28"/>
        <w:u w:val="none" w:color="000000"/>
        <w:shd w:val="clear" w:color="auto" w:fill="auto"/>
        <w:vertAlign w:val="baseline"/>
      </w:rPr>
    </w:lvl>
    <w:lvl w:ilvl="7" w:tplc="19C893E4">
      <w:start w:val="1"/>
      <w:numFmt w:val="lowerLetter"/>
      <w:suff w:val="tab"/>
      <w:lvlText w:val="%8"/>
      <w:lvlJc w:val="left"/>
      <w:pPr>
        <w:ind w:left="5761"/>
      </w:pPr>
      <w:rPr>
        <w:rFonts w:ascii="Times New Roman" w:hAnsi="Times New Roman"/>
        <w:b w:val="0"/>
        <w:i w:val="0"/>
        <w:color w:val="000000"/>
        <w:sz w:val="28"/>
        <w:szCs w:val="28"/>
        <w:u w:val="none" w:color="000000"/>
        <w:shd w:val="clear" w:color="auto" w:fill="auto"/>
        <w:vertAlign w:val="baseline"/>
      </w:rPr>
    </w:lvl>
    <w:lvl w:ilvl="8" w:tplc="14B4A1A8">
      <w:start w:val="1"/>
      <w:numFmt w:val="lowerRoman"/>
      <w:suff w:val="tab"/>
      <w:lvlText w:val="%9"/>
      <w:lvlJc w:val="left"/>
      <w:pPr>
        <w:ind w:left="6481"/>
      </w:pPr>
      <w:rPr>
        <w:rFonts w:ascii="Times New Roman" w:hAnsi="Times New Roman"/>
        <w:b w:val="0"/>
        <w:i w:val="0"/>
        <w:color w:val="000000"/>
        <w:sz w:val="28"/>
        <w:szCs w:val="28"/>
        <w:u w:val="none" w:color="000000"/>
        <w:shd w:val="clear" w:color="auto" w:fill="auto"/>
        <w:vertAlign w:val="baseline"/>
      </w:rPr>
    </w:lvl>
  </w:abstractNum>
  <w:abstractNum w:abstractNumId="5">
    <w:nsid w:val="2A500260"/>
    <w:multiLevelType w:val="hybridMultilevel"/>
    <w:lvl w:ilvl="0" w:tplc="ED882320">
      <w:start w:val="1"/>
      <w:numFmt w:val="decimal"/>
      <w:suff w:val="tab"/>
      <w:lvlText w:val="%1."/>
      <w:lvlJc w:val="left"/>
      <w:pPr>
        <w:ind w:hanging="360" w:left="1071"/>
      </w:pPr>
      <w:rPr/>
    </w:lvl>
    <w:lvl w:ilvl="1" w:tplc="04220019">
      <w:start w:val="1"/>
      <w:numFmt w:val="lowerLetter"/>
      <w:suff w:val="tab"/>
      <w:lvlText w:val="%2."/>
      <w:lvlJc w:val="left"/>
      <w:pPr>
        <w:ind w:hanging="360" w:left="1442"/>
      </w:pPr>
      <w:rPr/>
    </w:lvl>
    <w:lvl w:ilvl="2" w:tplc="0422001B">
      <w:start w:val="1"/>
      <w:numFmt w:val="lowerRoman"/>
      <w:suff w:val="tab"/>
      <w:lvlText w:val="%3."/>
      <w:lvlJc w:val="right"/>
      <w:pPr>
        <w:ind w:hanging="180" w:left="2162"/>
      </w:pPr>
      <w:rPr/>
    </w:lvl>
    <w:lvl w:ilvl="3" w:tplc="0422000F">
      <w:start w:val="1"/>
      <w:numFmt w:val="decimal"/>
      <w:suff w:val="tab"/>
      <w:lvlText w:val="%4."/>
      <w:lvlJc w:val="left"/>
      <w:pPr>
        <w:ind w:hanging="360" w:left="2882"/>
      </w:pPr>
      <w:rPr/>
    </w:lvl>
    <w:lvl w:ilvl="4" w:tplc="04220019">
      <w:start w:val="1"/>
      <w:numFmt w:val="lowerLetter"/>
      <w:suff w:val="tab"/>
      <w:lvlText w:val="%5."/>
      <w:lvlJc w:val="left"/>
      <w:pPr>
        <w:ind w:hanging="360" w:left="3602"/>
      </w:pPr>
      <w:rPr/>
    </w:lvl>
    <w:lvl w:ilvl="5" w:tplc="0422001B">
      <w:start w:val="1"/>
      <w:numFmt w:val="lowerRoman"/>
      <w:suff w:val="tab"/>
      <w:lvlText w:val="%6."/>
      <w:lvlJc w:val="right"/>
      <w:pPr>
        <w:ind w:hanging="180" w:left="4322"/>
      </w:pPr>
      <w:rPr/>
    </w:lvl>
    <w:lvl w:ilvl="6" w:tplc="0422000F">
      <w:start w:val="1"/>
      <w:numFmt w:val="decimal"/>
      <w:suff w:val="tab"/>
      <w:lvlText w:val="%7."/>
      <w:lvlJc w:val="left"/>
      <w:pPr>
        <w:ind w:hanging="360" w:left="5042"/>
      </w:pPr>
      <w:rPr/>
    </w:lvl>
    <w:lvl w:ilvl="7" w:tplc="04220019">
      <w:start w:val="1"/>
      <w:numFmt w:val="lowerLetter"/>
      <w:suff w:val="tab"/>
      <w:lvlText w:val="%8."/>
      <w:lvlJc w:val="left"/>
      <w:pPr>
        <w:ind w:hanging="360" w:left="5762"/>
      </w:pPr>
      <w:rPr/>
    </w:lvl>
    <w:lvl w:ilvl="8" w:tplc="0422001B">
      <w:start w:val="1"/>
      <w:numFmt w:val="lowerRoman"/>
      <w:suff w:val="tab"/>
      <w:lvlText w:val="%9."/>
      <w:lvlJc w:val="right"/>
      <w:pPr>
        <w:ind w:hanging="180" w:left="6482"/>
      </w:pPr>
      <w:rPr/>
    </w:lvl>
  </w:abstractNum>
  <w:abstractNum w:abstractNumId="6">
    <w:nsid w:val="35943914"/>
    <w:multiLevelType w:val="hybridMultilevel"/>
    <w:lvl w:ilvl="0" w:tplc="BF8622C2">
      <w:start w:val="1"/>
      <w:numFmt w:val="decimal"/>
      <w:suff w:val="tab"/>
      <w:lvlText w:val="%1."/>
      <w:lvlJc w:val="left"/>
      <w:pPr>
        <w:ind w:left="1280"/>
      </w:pPr>
      <w:rPr>
        <w:rFonts w:ascii="Times New Roman" w:hAnsi="Times New Roman"/>
        <w:b w:val="0"/>
        <w:i w:val="0"/>
        <w:color w:val="000000"/>
        <w:sz w:val="28"/>
        <w:szCs w:val="28"/>
        <w:u w:val="none" w:color="000000"/>
        <w:shd w:val="clear" w:color="auto" w:fill="auto"/>
        <w:vertAlign w:val="baseline"/>
      </w:rPr>
    </w:lvl>
    <w:lvl w:ilvl="1" w:tplc="C2782D8A">
      <w:start w:val="1"/>
      <w:numFmt w:val="lowerLetter"/>
      <w:suff w:val="tab"/>
      <w:lvlText w:val="%2"/>
      <w:lvlJc w:val="left"/>
      <w:pPr>
        <w:ind w:left="1997"/>
      </w:pPr>
      <w:rPr>
        <w:rFonts w:ascii="Times New Roman" w:hAnsi="Times New Roman"/>
        <w:b w:val="0"/>
        <w:i w:val="0"/>
        <w:color w:val="000000"/>
        <w:sz w:val="28"/>
        <w:szCs w:val="28"/>
        <w:u w:val="none" w:color="000000"/>
        <w:shd w:val="clear" w:color="auto" w:fill="auto"/>
        <w:vertAlign w:val="baseline"/>
      </w:rPr>
    </w:lvl>
    <w:lvl w:ilvl="2" w:tplc="5E264402">
      <w:start w:val="1"/>
      <w:numFmt w:val="lowerRoman"/>
      <w:suff w:val="tab"/>
      <w:lvlText w:val="%3"/>
      <w:lvlJc w:val="left"/>
      <w:pPr>
        <w:ind w:left="2717"/>
      </w:pPr>
      <w:rPr>
        <w:rFonts w:ascii="Times New Roman" w:hAnsi="Times New Roman"/>
        <w:b w:val="0"/>
        <w:i w:val="0"/>
        <w:color w:val="000000"/>
        <w:sz w:val="28"/>
        <w:szCs w:val="28"/>
        <w:u w:val="none" w:color="000000"/>
        <w:shd w:val="clear" w:color="auto" w:fill="auto"/>
        <w:vertAlign w:val="baseline"/>
      </w:rPr>
    </w:lvl>
    <w:lvl w:ilvl="3" w:tplc="72780574">
      <w:start w:val="1"/>
      <w:numFmt w:val="decimal"/>
      <w:suff w:val="tab"/>
      <w:lvlText w:val="%4"/>
      <w:lvlJc w:val="left"/>
      <w:pPr>
        <w:ind w:left="3437"/>
      </w:pPr>
      <w:rPr>
        <w:rFonts w:ascii="Times New Roman" w:hAnsi="Times New Roman"/>
        <w:b w:val="0"/>
        <w:i w:val="0"/>
        <w:color w:val="000000"/>
        <w:sz w:val="28"/>
        <w:szCs w:val="28"/>
        <w:u w:val="none" w:color="000000"/>
        <w:shd w:val="clear" w:color="auto" w:fill="auto"/>
        <w:vertAlign w:val="baseline"/>
      </w:rPr>
    </w:lvl>
    <w:lvl w:ilvl="4" w:tplc="A1AA736E">
      <w:start w:val="1"/>
      <w:numFmt w:val="lowerLetter"/>
      <w:suff w:val="tab"/>
      <w:lvlText w:val="%5"/>
      <w:lvlJc w:val="left"/>
      <w:pPr>
        <w:ind w:left="4157"/>
      </w:pPr>
      <w:rPr>
        <w:rFonts w:ascii="Times New Roman" w:hAnsi="Times New Roman"/>
        <w:b w:val="0"/>
        <w:i w:val="0"/>
        <w:color w:val="000000"/>
        <w:sz w:val="28"/>
        <w:szCs w:val="28"/>
        <w:u w:val="none" w:color="000000"/>
        <w:shd w:val="clear" w:color="auto" w:fill="auto"/>
        <w:vertAlign w:val="baseline"/>
      </w:rPr>
    </w:lvl>
    <w:lvl w:ilvl="5" w:tplc="E3781D2C">
      <w:start w:val="1"/>
      <w:numFmt w:val="lowerRoman"/>
      <w:suff w:val="tab"/>
      <w:lvlText w:val="%6"/>
      <w:lvlJc w:val="left"/>
      <w:pPr>
        <w:ind w:left="4877"/>
      </w:pPr>
      <w:rPr>
        <w:rFonts w:ascii="Times New Roman" w:hAnsi="Times New Roman"/>
        <w:b w:val="0"/>
        <w:i w:val="0"/>
        <w:color w:val="000000"/>
        <w:sz w:val="28"/>
        <w:szCs w:val="28"/>
        <w:u w:val="none" w:color="000000"/>
        <w:shd w:val="clear" w:color="auto" w:fill="auto"/>
        <w:vertAlign w:val="baseline"/>
      </w:rPr>
    </w:lvl>
    <w:lvl w:ilvl="6" w:tplc="95545516">
      <w:start w:val="1"/>
      <w:numFmt w:val="decimal"/>
      <w:suff w:val="tab"/>
      <w:lvlText w:val="%7"/>
      <w:lvlJc w:val="left"/>
      <w:pPr>
        <w:ind w:left="5597"/>
      </w:pPr>
      <w:rPr>
        <w:rFonts w:ascii="Times New Roman" w:hAnsi="Times New Roman"/>
        <w:b w:val="0"/>
        <w:i w:val="0"/>
        <w:color w:val="000000"/>
        <w:sz w:val="28"/>
        <w:szCs w:val="28"/>
        <w:u w:val="none" w:color="000000"/>
        <w:shd w:val="clear" w:color="auto" w:fill="auto"/>
        <w:vertAlign w:val="baseline"/>
      </w:rPr>
    </w:lvl>
    <w:lvl w:ilvl="7" w:tplc="9EF82A9C">
      <w:start w:val="1"/>
      <w:numFmt w:val="lowerLetter"/>
      <w:suff w:val="tab"/>
      <w:lvlText w:val="%8"/>
      <w:lvlJc w:val="left"/>
      <w:pPr>
        <w:ind w:left="6317"/>
      </w:pPr>
      <w:rPr>
        <w:rFonts w:ascii="Times New Roman" w:hAnsi="Times New Roman"/>
        <w:b w:val="0"/>
        <w:i w:val="0"/>
        <w:color w:val="000000"/>
        <w:sz w:val="28"/>
        <w:szCs w:val="28"/>
        <w:u w:val="none" w:color="000000"/>
        <w:shd w:val="clear" w:color="auto" w:fill="auto"/>
        <w:vertAlign w:val="baseline"/>
      </w:rPr>
    </w:lvl>
    <w:lvl w:ilvl="8" w:tplc="04F44FEE">
      <w:start w:val="1"/>
      <w:numFmt w:val="lowerRoman"/>
      <w:suff w:val="tab"/>
      <w:lvlText w:val="%9"/>
      <w:lvlJc w:val="left"/>
      <w:pPr>
        <w:ind w:left="7037"/>
      </w:pPr>
      <w:rPr>
        <w:rFonts w:ascii="Times New Roman" w:hAnsi="Times New Roman"/>
        <w:b w:val="0"/>
        <w:i w:val="0"/>
        <w:color w:val="000000"/>
        <w:sz w:val="28"/>
        <w:szCs w:val="28"/>
        <w:u w:val="none" w:color="000000"/>
        <w:shd w:val="clear" w:color="auto" w:fill="auto"/>
        <w:vertAlign w:val="baseline"/>
      </w:rPr>
    </w:lvl>
  </w:abstractNum>
  <w:abstractNum w:abstractNumId="7">
    <w:nsid w:val="3B277D7C"/>
    <w:multiLevelType w:val="hybridMultilevel"/>
    <w:lvl w:ilvl="0" w:tplc="EAAC47D6">
      <w:start w:val="18"/>
      <w:numFmt w:val="decimal"/>
      <w:suff w:val="tab"/>
      <w:lvlText w:val="%1."/>
      <w:lvlJc w:val="left"/>
      <w:pPr>
        <w:ind w:left="482"/>
      </w:pPr>
      <w:rPr>
        <w:rFonts w:ascii="Times New Roman" w:hAnsi="Times New Roman"/>
        <w:b w:val="0"/>
        <w:i w:val="0"/>
        <w:color w:val="000000"/>
        <w:sz w:val="28"/>
        <w:szCs w:val="28"/>
        <w:u w:val="none" w:color="000000"/>
        <w:shd w:val="clear" w:color="auto" w:fill="auto"/>
        <w:vertAlign w:val="baseline"/>
      </w:rPr>
    </w:lvl>
    <w:lvl w:ilvl="1" w:tplc="36745364">
      <w:start w:val="1"/>
      <w:numFmt w:val="lowerLetter"/>
      <w:suff w:val="tab"/>
      <w:lvlText w:val="%2"/>
      <w:lvlJc w:val="left"/>
      <w:pPr>
        <w:ind w:left="1080"/>
      </w:pPr>
      <w:rPr>
        <w:rFonts w:ascii="Times New Roman" w:hAnsi="Times New Roman"/>
        <w:b w:val="0"/>
        <w:i w:val="0"/>
        <w:color w:val="000000"/>
        <w:sz w:val="28"/>
        <w:szCs w:val="28"/>
        <w:u w:val="none" w:color="000000"/>
        <w:shd w:val="clear" w:color="auto" w:fill="auto"/>
        <w:vertAlign w:val="baseline"/>
      </w:rPr>
    </w:lvl>
    <w:lvl w:ilvl="2" w:tplc="9C34FD52">
      <w:start w:val="1"/>
      <w:numFmt w:val="lowerRoman"/>
      <w:suff w:val="tab"/>
      <w:lvlText w:val="%3"/>
      <w:lvlJc w:val="left"/>
      <w:pPr>
        <w:ind w:left="1800"/>
      </w:pPr>
      <w:rPr>
        <w:rFonts w:ascii="Times New Roman" w:hAnsi="Times New Roman"/>
        <w:b w:val="0"/>
        <w:i w:val="0"/>
        <w:color w:val="000000"/>
        <w:sz w:val="28"/>
        <w:szCs w:val="28"/>
        <w:u w:val="none" w:color="000000"/>
        <w:shd w:val="clear" w:color="auto" w:fill="auto"/>
        <w:vertAlign w:val="baseline"/>
      </w:rPr>
    </w:lvl>
    <w:lvl w:ilvl="3" w:tplc="D9F2D616">
      <w:start w:val="1"/>
      <w:numFmt w:val="decimal"/>
      <w:suff w:val="tab"/>
      <w:lvlText w:val="%4"/>
      <w:lvlJc w:val="left"/>
      <w:pPr>
        <w:ind w:left="2520"/>
      </w:pPr>
      <w:rPr>
        <w:rFonts w:ascii="Times New Roman" w:hAnsi="Times New Roman"/>
        <w:b w:val="0"/>
        <w:i w:val="0"/>
        <w:color w:val="000000"/>
        <w:sz w:val="28"/>
        <w:szCs w:val="28"/>
        <w:u w:val="none" w:color="000000"/>
        <w:shd w:val="clear" w:color="auto" w:fill="auto"/>
        <w:vertAlign w:val="baseline"/>
      </w:rPr>
    </w:lvl>
    <w:lvl w:ilvl="4" w:tplc="9BE05508">
      <w:start w:val="1"/>
      <w:numFmt w:val="lowerLetter"/>
      <w:suff w:val="tab"/>
      <w:lvlText w:val="%5"/>
      <w:lvlJc w:val="left"/>
      <w:pPr>
        <w:ind w:left="3240"/>
      </w:pPr>
      <w:rPr>
        <w:rFonts w:ascii="Times New Roman" w:hAnsi="Times New Roman"/>
        <w:b w:val="0"/>
        <w:i w:val="0"/>
        <w:color w:val="000000"/>
        <w:sz w:val="28"/>
        <w:szCs w:val="28"/>
        <w:u w:val="none" w:color="000000"/>
        <w:shd w:val="clear" w:color="auto" w:fill="auto"/>
        <w:vertAlign w:val="baseline"/>
      </w:rPr>
    </w:lvl>
    <w:lvl w:ilvl="5" w:tplc="80B2C96A">
      <w:start w:val="1"/>
      <w:numFmt w:val="lowerRoman"/>
      <w:suff w:val="tab"/>
      <w:lvlText w:val="%6"/>
      <w:lvlJc w:val="left"/>
      <w:pPr>
        <w:ind w:left="3960"/>
      </w:pPr>
      <w:rPr>
        <w:rFonts w:ascii="Times New Roman" w:hAnsi="Times New Roman"/>
        <w:b w:val="0"/>
        <w:i w:val="0"/>
        <w:color w:val="000000"/>
        <w:sz w:val="28"/>
        <w:szCs w:val="28"/>
        <w:u w:val="none" w:color="000000"/>
        <w:shd w:val="clear" w:color="auto" w:fill="auto"/>
        <w:vertAlign w:val="baseline"/>
      </w:rPr>
    </w:lvl>
    <w:lvl w:ilvl="6" w:tplc="675EF88A">
      <w:start w:val="1"/>
      <w:numFmt w:val="decimal"/>
      <w:suff w:val="tab"/>
      <w:lvlText w:val="%7"/>
      <w:lvlJc w:val="left"/>
      <w:pPr>
        <w:ind w:left="4680"/>
      </w:pPr>
      <w:rPr>
        <w:rFonts w:ascii="Times New Roman" w:hAnsi="Times New Roman"/>
        <w:b w:val="0"/>
        <w:i w:val="0"/>
        <w:color w:val="000000"/>
        <w:sz w:val="28"/>
        <w:szCs w:val="28"/>
        <w:u w:val="none" w:color="000000"/>
        <w:shd w:val="clear" w:color="auto" w:fill="auto"/>
        <w:vertAlign w:val="baseline"/>
      </w:rPr>
    </w:lvl>
    <w:lvl w:ilvl="7" w:tplc="676E47EA">
      <w:start w:val="1"/>
      <w:numFmt w:val="lowerLetter"/>
      <w:suff w:val="tab"/>
      <w:lvlText w:val="%8"/>
      <w:lvlJc w:val="left"/>
      <w:pPr>
        <w:ind w:left="5400"/>
      </w:pPr>
      <w:rPr>
        <w:rFonts w:ascii="Times New Roman" w:hAnsi="Times New Roman"/>
        <w:b w:val="0"/>
        <w:i w:val="0"/>
        <w:color w:val="000000"/>
        <w:sz w:val="28"/>
        <w:szCs w:val="28"/>
        <w:u w:val="none" w:color="000000"/>
        <w:shd w:val="clear" w:color="auto" w:fill="auto"/>
        <w:vertAlign w:val="baseline"/>
      </w:rPr>
    </w:lvl>
    <w:lvl w:ilvl="8" w:tplc="303CE52A">
      <w:start w:val="1"/>
      <w:numFmt w:val="lowerRoman"/>
      <w:suff w:val="tab"/>
      <w:lvlText w:val="%9"/>
      <w:lvlJc w:val="left"/>
      <w:pPr>
        <w:ind w:left="6120"/>
      </w:pPr>
      <w:rPr>
        <w:rFonts w:ascii="Times New Roman" w:hAnsi="Times New Roman"/>
        <w:b w:val="0"/>
        <w:i w:val="0"/>
        <w:color w:val="000000"/>
        <w:sz w:val="28"/>
        <w:szCs w:val="28"/>
        <w:u w:val="none" w:color="000000"/>
        <w:shd w:val="clear" w:color="auto" w:fill="auto"/>
        <w:vertAlign w:val="baseline"/>
      </w:rPr>
    </w:lvl>
  </w:abstractNum>
  <w:abstractNum w:abstractNumId="8">
    <w:nsid w:val="45BE4275"/>
    <w:multiLevelType w:val="hybridMultilevel"/>
    <w:lvl w:ilvl="0" w:tplc="ED882320">
      <w:start w:val="1"/>
      <w:numFmt w:val="decimal"/>
      <w:suff w:val="tab"/>
      <w:lvlText w:val="%1."/>
      <w:lvlJc w:val="left"/>
      <w:pPr>
        <w:ind w:hanging="360" w:left="1069"/>
      </w:pPr>
      <w:rPr/>
    </w:lvl>
    <w:lvl w:ilvl="1" w:tplc="04220019">
      <w:start w:val="1"/>
      <w:numFmt w:val="lowerLetter"/>
      <w:suff w:val="tab"/>
      <w:lvlText w:val="%2."/>
      <w:lvlJc w:val="left"/>
      <w:pPr>
        <w:ind w:hanging="360" w:left="1789"/>
      </w:pPr>
      <w:rPr/>
    </w:lvl>
    <w:lvl w:ilvl="2" w:tplc="0422001B">
      <w:start w:val="1"/>
      <w:numFmt w:val="lowerRoman"/>
      <w:suff w:val="tab"/>
      <w:lvlText w:val="%3."/>
      <w:lvlJc w:val="right"/>
      <w:pPr>
        <w:ind w:hanging="180" w:left="2509"/>
      </w:pPr>
      <w:rPr/>
    </w:lvl>
    <w:lvl w:ilvl="3" w:tplc="0422000F">
      <w:start w:val="1"/>
      <w:numFmt w:val="decimal"/>
      <w:suff w:val="tab"/>
      <w:lvlText w:val="%4."/>
      <w:lvlJc w:val="left"/>
      <w:pPr>
        <w:ind w:hanging="360" w:left="3229"/>
      </w:pPr>
      <w:rPr/>
    </w:lvl>
    <w:lvl w:ilvl="4" w:tplc="04220019">
      <w:start w:val="1"/>
      <w:numFmt w:val="lowerLetter"/>
      <w:suff w:val="tab"/>
      <w:lvlText w:val="%5."/>
      <w:lvlJc w:val="left"/>
      <w:pPr>
        <w:ind w:hanging="360" w:left="3949"/>
      </w:pPr>
      <w:rPr/>
    </w:lvl>
    <w:lvl w:ilvl="5" w:tplc="0422001B">
      <w:start w:val="1"/>
      <w:numFmt w:val="lowerRoman"/>
      <w:suff w:val="tab"/>
      <w:lvlText w:val="%6."/>
      <w:lvlJc w:val="right"/>
      <w:pPr>
        <w:ind w:hanging="180" w:left="4669"/>
      </w:pPr>
      <w:rPr/>
    </w:lvl>
    <w:lvl w:ilvl="6" w:tplc="0422000F">
      <w:start w:val="1"/>
      <w:numFmt w:val="decimal"/>
      <w:suff w:val="tab"/>
      <w:lvlText w:val="%7."/>
      <w:lvlJc w:val="left"/>
      <w:pPr>
        <w:ind w:hanging="360" w:left="5389"/>
      </w:pPr>
      <w:rPr/>
    </w:lvl>
    <w:lvl w:ilvl="7" w:tplc="04220019">
      <w:start w:val="1"/>
      <w:numFmt w:val="lowerLetter"/>
      <w:suff w:val="tab"/>
      <w:lvlText w:val="%8."/>
      <w:lvlJc w:val="left"/>
      <w:pPr>
        <w:ind w:hanging="360" w:left="6109"/>
      </w:pPr>
      <w:rPr/>
    </w:lvl>
    <w:lvl w:ilvl="8" w:tplc="0422001B">
      <w:start w:val="1"/>
      <w:numFmt w:val="lowerRoman"/>
      <w:suff w:val="tab"/>
      <w:lvlText w:val="%9."/>
      <w:lvlJc w:val="right"/>
      <w:pPr>
        <w:ind w:hanging="180" w:left="6829"/>
      </w:pPr>
      <w:rPr/>
    </w:lvl>
  </w:abstractNum>
  <w:abstractNum w:abstractNumId="9">
    <w:nsid w:val="47A544FF"/>
    <w:multiLevelType w:val="hybridMultilevel"/>
    <w:lvl w:ilvl="0" w:tplc="EBF6FAFE">
      <w:start w:val="1"/>
      <w:numFmt w:val="decimal"/>
      <w:suff w:val="tab"/>
      <w:lvlText w:val="%1."/>
      <w:lvlJc w:val="left"/>
      <w:pPr>
        <w:ind w:hanging="360" w:left="1069"/>
      </w:pPr>
      <w:rPr/>
    </w:lvl>
    <w:lvl w:ilvl="1" w:tplc="04220019">
      <w:start w:val="1"/>
      <w:numFmt w:val="lowerLetter"/>
      <w:suff w:val="tab"/>
      <w:lvlText w:val="%2."/>
      <w:lvlJc w:val="left"/>
      <w:pPr>
        <w:ind w:hanging="360" w:left="1789"/>
      </w:pPr>
      <w:rPr/>
    </w:lvl>
    <w:lvl w:ilvl="2" w:tplc="0422001B">
      <w:start w:val="1"/>
      <w:numFmt w:val="lowerRoman"/>
      <w:suff w:val="tab"/>
      <w:lvlText w:val="%3."/>
      <w:lvlJc w:val="right"/>
      <w:pPr>
        <w:ind w:hanging="180" w:left="2509"/>
      </w:pPr>
      <w:rPr/>
    </w:lvl>
    <w:lvl w:ilvl="3" w:tplc="0422000F">
      <w:start w:val="1"/>
      <w:numFmt w:val="decimal"/>
      <w:suff w:val="tab"/>
      <w:lvlText w:val="%4."/>
      <w:lvlJc w:val="left"/>
      <w:pPr>
        <w:ind w:hanging="360" w:left="3229"/>
      </w:pPr>
      <w:rPr/>
    </w:lvl>
    <w:lvl w:ilvl="4" w:tplc="04220019">
      <w:start w:val="1"/>
      <w:numFmt w:val="lowerLetter"/>
      <w:suff w:val="tab"/>
      <w:lvlText w:val="%5."/>
      <w:lvlJc w:val="left"/>
      <w:pPr>
        <w:ind w:hanging="360" w:left="3949"/>
      </w:pPr>
      <w:rPr/>
    </w:lvl>
    <w:lvl w:ilvl="5" w:tplc="0422001B">
      <w:start w:val="1"/>
      <w:numFmt w:val="lowerRoman"/>
      <w:suff w:val="tab"/>
      <w:lvlText w:val="%6."/>
      <w:lvlJc w:val="right"/>
      <w:pPr>
        <w:ind w:hanging="180" w:left="4669"/>
      </w:pPr>
      <w:rPr/>
    </w:lvl>
    <w:lvl w:ilvl="6" w:tplc="0422000F">
      <w:start w:val="1"/>
      <w:numFmt w:val="decimal"/>
      <w:suff w:val="tab"/>
      <w:lvlText w:val="%7."/>
      <w:lvlJc w:val="left"/>
      <w:pPr>
        <w:ind w:hanging="360" w:left="5389"/>
      </w:pPr>
      <w:rPr/>
    </w:lvl>
    <w:lvl w:ilvl="7" w:tplc="04220019">
      <w:start w:val="1"/>
      <w:numFmt w:val="lowerLetter"/>
      <w:suff w:val="tab"/>
      <w:lvlText w:val="%8."/>
      <w:lvlJc w:val="left"/>
      <w:pPr>
        <w:ind w:hanging="360" w:left="6109"/>
      </w:pPr>
      <w:rPr/>
    </w:lvl>
    <w:lvl w:ilvl="8" w:tplc="0422001B">
      <w:start w:val="1"/>
      <w:numFmt w:val="lowerRoman"/>
      <w:suff w:val="tab"/>
      <w:lvlText w:val="%9."/>
      <w:lvlJc w:val="right"/>
      <w:pPr>
        <w:ind w:hanging="180" w:left="6829"/>
      </w:pPr>
      <w:rPr/>
    </w:lvl>
  </w:abstractNum>
  <w:abstractNum w:abstractNumId="10">
    <w:nsid w:val="4E206AD6"/>
    <w:multiLevelType w:val="hybridMultilevel"/>
    <w:lvl w:ilvl="0" w:tplc="0422000F">
      <w:start w:val="1"/>
      <w:numFmt w:val="decimal"/>
      <w:suff w:val="tab"/>
      <w:lvlText w:val="%1."/>
      <w:lvlJc w:val="left"/>
      <w:pPr>
        <w:ind w:hanging="360" w:left="1429"/>
      </w:pPr>
      <w:rPr/>
    </w:lvl>
    <w:lvl w:ilvl="1" w:tplc="04220019">
      <w:start w:val="1"/>
      <w:numFmt w:val="lowerLetter"/>
      <w:suff w:val="tab"/>
      <w:lvlText w:val="%2."/>
      <w:lvlJc w:val="left"/>
      <w:pPr>
        <w:ind w:hanging="360" w:left="2149"/>
      </w:pPr>
      <w:rPr/>
    </w:lvl>
    <w:lvl w:ilvl="2" w:tplc="0422001B">
      <w:start w:val="1"/>
      <w:numFmt w:val="lowerRoman"/>
      <w:suff w:val="tab"/>
      <w:lvlText w:val="%3."/>
      <w:lvlJc w:val="right"/>
      <w:pPr>
        <w:ind w:hanging="180" w:left="2869"/>
      </w:pPr>
      <w:rPr/>
    </w:lvl>
    <w:lvl w:ilvl="3" w:tplc="0422000F">
      <w:start w:val="1"/>
      <w:numFmt w:val="decimal"/>
      <w:suff w:val="tab"/>
      <w:lvlText w:val="%4."/>
      <w:lvlJc w:val="left"/>
      <w:pPr>
        <w:ind w:hanging="360" w:left="3589"/>
      </w:pPr>
      <w:rPr/>
    </w:lvl>
    <w:lvl w:ilvl="4" w:tplc="04220019">
      <w:start w:val="1"/>
      <w:numFmt w:val="lowerLetter"/>
      <w:suff w:val="tab"/>
      <w:lvlText w:val="%5."/>
      <w:lvlJc w:val="left"/>
      <w:pPr>
        <w:ind w:hanging="360" w:left="4309"/>
      </w:pPr>
      <w:rPr/>
    </w:lvl>
    <w:lvl w:ilvl="5" w:tplc="0422001B">
      <w:start w:val="1"/>
      <w:numFmt w:val="lowerRoman"/>
      <w:suff w:val="tab"/>
      <w:lvlText w:val="%6."/>
      <w:lvlJc w:val="right"/>
      <w:pPr>
        <w:ind w:hanging="180" w:left="5029"/>
      </w:pPr>
      <w:rPr/>
    </w:lvl>
    <w:lvl w:ilvl="6" w:tplc="0422000F">
      <w:start w:val="1"/>
      <w:numFmt w:val="decimal"/>
      <w:suff w:val="tab"/>
      <w:lvlText w:val="%7."/>
      <w:lvlJc w:val="left"/>
      <w:pPr>
        <w:ind w:hanging="360" w:left="5749"/>
      </w:pPr>
      <w:rPr/>
    </w:lvl>
    <w:lvl w:ilvl="7" w:tplc="04220019">
      <w:start w:val="1"/>
      <w:numFmt w:val="lowerLetter"/>
      <w:suff w:val="tab"/>
      <w:lvlText w:val="%8."/>
      <w:lvlJc w:val="left"/>
      <w:pPr>
        <w:ind w:hanging="360" w:left="6469"/>
      </w:pPr>
      <w:rPr/>
    </w:lvl>
    <w:lvl w:ilvl="8" w:tplc="0422001B">
      <w:start w:val="1"/>
      <w:numFmt w:val="lowerRoman"/>
      <w:suff w:val="tab"/>
      <w:lvlText w:val="%9."/>
      <w:lvlJc w:val="right"/>
      <w:pPr>
        <w:ind w:hanging="180" w:left="7189"/>
      </w:pPr>
      <w:rPr/>
    </w:lvl>
  </w:abstractNum>
  <w:abstractNum w:abstractNumId="11">
    <w:nsid w:val="620C313C"/>
    <w:multiLevelType w:val="hybridMultilevel"/>
    <w:lvl w:ilvl="0" w:tplc="A4F60852">
      <w:start w:val="1"/>
      <w:numFmt w:val="decimal"/>
      <w:suff w:val="tab"/>
      <w:lvlText w:val="%1."/>
      <w:lvlJc w:val="left"/>
      <w:pPr>
        <w:ind w:left="0"/>
      </w:pPr>
      <w:rPr>
        <w:rFonts w:ascii="Times New Roman" w:hAnsi="Times New Roman"/>
        <w:b w:val="0"/>
        <w:i w:val="0"/>
        <w:color w:val="000000"/>
        <w:sz w:val="28"/>
        <w:szCs w:val="28"/>
        <w:u w:val="none" w:color="000000"/>
        <w:shd w:val="clear" w:color="auto" w:fill="auto"/>
        <w:vertAlign w:val="baseline"/>
      </w:rPr>
    </w:lvl>
    <w:lvl w:ilvl="1" w:tplc="8F9CF780">
      <w:start w:val="1"/>
      <w:numFmt w:val="lowerLetter"/>
      <w:suff w:val="tab"/>
      <w:lvlText w:val="%2"/>
      <w:lvlJc w:val="left"/>
      <w:pPr>
        <w:ind w:left="1621"/>
      </w:pPr>
      <w:rPr>
        <w:rFonts w:ascii="Times New Roman" w:hAnsi="Times New Roman"/>
        <w:b w:val="0"/>
        <w:i w:val="0"/>
        <w:color w:val="000000"/>
        <w:sz w:val="28"/>
        <w:szCs w:val="28"/>
        <w:u w:val="none" w:color="000000"/>
        <w:shd w:val="clear" w:color="auto" w:fill="auto"/>
        <w:vertAlign w:val="baseline"/>
      </w:rPr>
    </w:lvl>
    <w:lvl w:ilvl="2" w:tplc="7A74177E">
      <w:start w:val="1"/>
      <w:numFmt w:val="lowerRoman"/>
      <w:suff w:val="tab"/>
      <w:lvlText w:val="%3"/>
      <w:lvlJc w:val="left"/>
      <w:pPr>
        <w:ind w:left="2341"/>
      </w:pPr>
      <w:rPr>
        <w:rFonts w:ascii="Times New Roman" w:hAnsi="Times New Roman"/>
        <w:b w:val="0"/>
        <w:i w:val="0"/>
        <w:color w:val="000000"/>
        <w:sz w:val="28"/>
        <w:szCs w:val="28"/>
        <w:u w:val="none" w:color="000000"/>
        <w:shd w:val="clear" w:color="auto" w:fill="auto"/>
        <w:vertAlign w:val="baseline"/>
      </w:rPr>
    </w:lvl>
    <w:lvl w:ilvl="3" w:tplc="AC12E03E">
      <w:start w:val="1"/>
      <w:numFmt w:val="decimal"/>
      <w:suff w:val="tab"/>
      <w:lvlText w:val="%4"/>
      <w:lvlJc w:val="left"/>
      <w:pPr>
        <w:ind w:left="3061"/>
      </w:pPr>
      <w:rPr>
        <w:rFonts w:ascii="Times New Roman" w:hAnsi="Times New Roman"/>
        <w:b w:val="0"/>
        <w:i w:val="0"/>
        <w:color w:val="000000"/>
        <w:sz w:val="28"/>
        <w:szCs w:val="28"/>
        <w:u w:val="none" w:color="000000"/>
        <w:shd w:val="clear" w:color="auto" w:fill="auto"/>
        <w:vertAlign w:val="baseline"/>
      </w:rPr>
    </w:lvl>
    <w:lvl w:ilvl="4" w:tplc="62B40054">
      <w:start w:val="1"/>
      <w:numFmt w:val="lowerLetter"/>
      <w:suff w:val="tab"/>
      <w:lvlText w:val="%5"/>
      <w:lvlJc w:val="left"/>
      <w:pPr>
        <w:ind w:left="3781"/>
      </w:pPr>
      <w:rPr>
        <w:rFonts w:ascii="Times New Roman" w:hAnsi="Times New Roman"/>
        <w:b w:val="0"/>
        <w:i w:val="0"/>
        <w:color w:val="000000"/>
        <w:sz w:val="28"/>
        <w:szCs w:val="28"/>
        <w:u w:val="none" w:color="000000"/>
        <w:shd w:val="clear" w:color="auto" w:fill="auto"/>
        <w:vertAlign w:val="baseline"/>
      </w:rPr>
    </w:lvl>
    <w:lvl w:ilvl="5" w:tplc="DAA44B2C">
      <w:start w:val="1"/>
      <w:numFmt w:val="lowerRoman"/>
      <w:suff w:val="tab"/>
      <w:lvlText w:val="%6"/>
      <w:lvlJc w:val="left"/>
      <w:pPr>
        <w:ind w:left="4501"/>
      </w:pPr>
      <w:rPr>
        <w:rFonts w:ascii="Times New Roman" w:hAnsi="Times New Roman"/>
        <w:b w:val="0"/>
        <w:i w:val="0"/>
        <w:color w:val="000000"/>
        <w:sz w:val="28"/>
        <w:szCs w:val="28"/>
        <w:u w:val="none" w:color="000000"/>
        <w:shd w:val="clear" w:color="auto" w:fill="auto"/>
        <w:vertAlign w:val="baseline"/>
      </w:rPr>
    </w:lvl>
    <w:lvl w:ilvl="6" w:tplc="498A93F8">
      <w:start w:val="1"/>
      <w:numFmt w:val="decimal"/>
      <w:suff w:val="tab"/>
      <w:lvlText w:val="%7"/>
      <w:lvlJc w:val="left"/>
      <w:pPr>
        <w:ind w:left="5221"/>
      </w:pPr>
      <w:rPr>
        <w:rFonts w:ascii="Times New Roman" w:hAnsi="Times New Roman"/>
        <w:b w:val="0"/>
        <w:i w:val="0"/>
        <w:color w:val="000000"/>
        <w:sz w:val="28"/>
        <w:szCs w:val="28"/>
        <w:u w:val="none" w:color="000000"/>
        <w:shd w:val="clear" w:color="auto" w:fill="auto"/>
        <w:vertAlign w:val="baseline"/>
      </w:rPr>
    </w:lvl>
    <w:lvl w:ilvl="7" w:tplc="F9085E4C">
      <w:start w:val="1"/>
      <w:numFmt w:val="lowerLetter"/>
      <w:suff w:val="tab"/>
      <w:lvlText w:val="%8"/>
      <w:lvlJc w:val="left"/>
      <w:pPr>
        <w:ind w:left="5941"/>
      </w:pPr>
      <w:rPr>
        <w:rFonts w:ascii="Times New Roman" w:hAnsi="Times New Roman"/>
        <w:b w:val="0"/>
        <w:i w:val="0"/>
        <w:color w:val="000000"/>
        <w:sz w:val="28"/>
        <w:szCs w:val="28"/>
        <w:u w:val="none" w:color="000000"/>
        <w:shd w:val="clear" w:color="auto" w:fill="auto"/>
        <w:vertAlign w:val="baseline"/>
      </w:rPr>
    </w:lvl>
    <w:lvl w:ilvl="8" w:tplc="14508B94">
      <w:start w:val="1"/>
      <w:numFmt w:val="lowerRoman"/>
      <w:suff w:val="tab"/>
      <w:lvlText w:val="%9"/>
      <w:lvlJc w:val="left"/>
      <w:pPr>
        <w:ind w:left="6661"/>
      </w:pPr>
      <w:rPr>
        <w:rFonts w:ascii="Times New Roman" w:hAnsi="Times New Roman"/>
        <w:b w:val="0"/>
        <w:i w:val="0"/>
        <w:color w:val="000000"/>
        <w:sz w:val="28"/>
        <w:szCs w:val="28"/>
        <w:u w:val="none" w:color="000000"/>
        <w:shd w:val="clear" w:color="auto" w:fill="auto"/>
        <w:vertAlign w:val="baseline"/>
      </w:rPr>
    </w:lvl>
  </w:abstractNum>
  <w:abstractNum w:abstractNumId="12">
    <w:nsid w:val="628F5780"/>
    <w:multiLevelType w:val="hybridMultilevel"/>
    <w:lvl w:ilvl="0" w:tplc="ED882320">
      <w:start w:val="1"/>
      <w:numFmt w:val="decimal"/>
      <w:suff w:val="tab"/>
      <w:lvlText w:val="%1."/>
      <w:lvlJc w:val="left"/>
      <w:pPr>
        <w:ind w:hanging="360" w:left="1071"/>
      </w:pPr>
      <w:rPr/>
    </w:lvl>
    <w:lvl w:ilvl="1" w:tplc="04220019">
      <w:start w:val="1"/>
      <w:numFmt w:val="lowerLetter"/>
      <w:suff w:val="tab"/>
      <w:lvlText w:val="%2."/>
      <w:lvlJc w:val="left"/>
      <w:pPr>
        <w:ind w:hanging="360" w:left="1442"/>
      </w:pPr>
      <w:rPr/>
    </w:lvl>
    <w:lvl w:ilvl="2" w:tplc="0422001B">
      <w:start w:val="1"/>
      <w:numFmt w:val="lowerRoman"/>
      <w:suff w:val="tab"/>
      <w:lvlText w:val="%3."/>
      <w:lvlJc w:val="right"/>
      <w:pPr>
        <w:ind w:hanging="180" w:left="2162"/>
      </w:pPr>
      <w:rPr/>
    </w:lvl>
    <w:lvl w:ilvl="3" w:tplc="0422000F">
      <w:start w:val="1"/>
      <w:numFmt w:val="decimal"/>
      <w:suff w:val="tab"/>
      <w:lvlText w:val="%4."/>
      <w:lvlJc w:val="left"/>
      <w:pPr>
        <w:ind w:hanging="360" w:left="2882"/>
      </w:pPr>
      <w:rPr/>
    </w:lvl>
    <w:lvl w:ilvl="4" w:tplc="04220019">
      <w:start w:val="1"/>
      <w:numFmt w:val="lowerLetter"/>
      <w:suff w:val="tab"/>
      <w:lvlText w:val="%5."/>
      <w:lvlJc w:val="left"/>
      <w:pPr>
        <w:ind w:hanging="360" w:left="3602"/>
      </w:pPr>
      <w:rPr/>
    </w:lvl>
    <w:lvl w:ilvl="5" w:tplc="0422001B">
      <w:start w:val="1"/>
      <w:numFmt w:val="lowerRoman"/>
      <w:suff w:val="tab"/>
      <w:lvlText w:val="%6."/>
      <w:lvlJc w:val="right"/>
      <w:pPr>
        <w:ind w:hanging="180" w:left="4322"/>
      </w:pPr>
      <w:rPr/>
    </w:lvl>
    <w:lvl w:ilvl="6" w:tplc="0422000F">
      <w:start w:val="1"/>
      <w:numFmt w:val="decimal"/>
      <w:suff w:val="tab"/>
      <w:lvlText w:val="%7."/>
      <w:lvlJc w:val="left"/>
      <w:pPr>
        <w:ind w:hanging="360" w:left="5042"/>
      </w:pPr>
      <w:rPr/>
    </w:lvl>
    <w:lvl w:ilvl="7" w:tplc="04220019">
      <w:start w:val="1"/>
      <w:numFmt w:val="lowerLetter"/>
      <w:suff w:val="tab"/>
      <w:lvlText w:val="%8."/>
      <w:lvlJc w:val="left"/>
      <w:pPr>
        <w:ind w:hanging="360" w:left="5762"/>
      </w:pPr>
      <w:rPr/>
    </w:lvl>
    <w:lvl w:ilvl="8" w:tplc="0422001B">
      <w:start w:val="1"/>
      <w:numFmt w:val="lowerRoman"/>
      <w:suff w:val="tab"/>
      <w:lvlText w:val="%9."/>
      <w:lvlJc w:val="right"/>
      <w:pPr>
        <w:ind w:hanging="180" w:left="6482"/>
      </w:pPr>
      <w:rPr/>
    </w:lvl>
  </w:abstractNum>
  <w:abstractNum w:abstractNumId="13">
    <w:nsid w:val="68FE13BC"/>
    <w:multiLevelType w:val="hybridMultilevel"/>
    <w:lvl w:ilvl="0" w:tplc="409289B8">
      <w:start w:val="1"/>
      <w:numFmt w:val="decimal"/>
      <w:suff w:val="tab"/>
      <w:lvlText w:val="%1."/>
      <w:lvlJc w:val="left"/>
      <w:pPr>
        <w:ind w:left="785"/>
      </w:pPr>
      <w:rPr>
        <w:rFonts w:ascii="Times New Roman" w:hAnsi="Times New Roman"/>
        <w:b w:val="0"/>
        <w:i w:val="0"/>
        <w:color w:val="000000"/>
        <w:sz w:val="28"/>
        <w:szCs w:val="28"/>
        <w:u w:val="none" w:color="000000"/>
        <w:shd w:val="clear" w:color="auto" w:fill="auto"/>
        <w:vertAlign w:val="baseline"/>
      </w:rPr>
    </w:lvl>
    <w:lvl w:ilvl="1" w:tplc="F65CCA7A">
      <w:start w:val="1"/>
      <w:numFmt w:val="lowerLetter"/>
      <w:suff w:val="tab"/>
      <w:lvlText w:val="%2"/>
      <w:lvlJc w:val="left"/>
      <w:pPr>
        <w:ind w:left="1080"/>
      </w:pPr>
      <w:rPr>
        <w:rFonts w:ascii="Times New Roman" w:hAnsi="Times New Roman"/>
        <w:b w:val="0"/>
        <w:i w:val="0"/>
        <w:color w:val="000000"/>
        <w:sz w:val="28"/>
        <w:szCs w:val="28"/>
        <w:u w:val="none" w:color="000000"/>
        <w:shd w:val="clear" w:color="auto" w:fill="auto"/>
        <w:vertAlign w:val="baseline"/>
      </w:rPr>
    </w:lvl>
    <w:lvl w:ilvl="2" w:tplc="358822C2">
      <w:start w:val="1"/>
      <w:numFmt w:val="lowerRoman"/>
      <w:suff w:val="tab"/>
      <w:lvlText w:val="%3"/>
      <w:lvlJc w:val="left"/>
      <w:pPr>
        <w:ind w:left="1800"/>
      </w:pPr>
      <w:rPr>
        <w:rFonts w:ascii="Times New Roman" w:hAnsi="Times New Roman"/>
        <w:b w:val="0"/>
        <w:i w:val="0"/>
        <w:color w:val="000000"/>
        <w:sz w:val="28"/>
        <w:szCs w:val="28"/>
        <w:u w:val="none" w:color="000000"/>
        <w:shd w:val="clear" w:color="auto" w:fill="auto"/>
        <w:vertAlign w:val="baseline"/>
      </w:rPr>
    </w:lvl>
    <w:lvl w:ilvl="3" w:tplc="C510817E">
      <w:start w:val="1"/>
      <w:numFmt w:val="decimal"/>
      <w:suff w:val="tab"/>
      <w:lvlText w:val="%4"/>
      <w:lvlJc w:val="left"/>
      <w:pPr>
        <w:ind w:left="2520"/>
      </w:pPr>
      <w:rPr>
        <w:rFonts w:ascii="Times New Roman" w:hAnsi="Times New Roman"/>
        <w:b w:val="0"/>
        <w:i w:val="0"/>
        <w:color w:val="000000"/>
        <w:sz w:val="28"/>
        <w:szCs w:val="28"/>
        <w:u w:val="none" w:color="000000"/>
        <w:shd w:val="clear" w:color="auto" w:fill="auto"/>
        <w:vertAlign w:val="baseline"/>
      </w:rPr>
    </w:lvl>
    <w:lvl w:ilvl="4" w:tplc="61927428">
      <w:start w:val="1"/>
      <w:numFmt w:val="lowerLetter"/>
      <w:suff w:val="tab"/>
      <w:lvlText w:val="%5"/>
      <w:lvlJc w:val="left"/>
      <w:pPr>
        <w:ind w:left="3240"/>
      </w:pPr>
      <w:rPr>
        <w:rFonts w:ascii="Times New Roman" w:hAnsi="Times New Roman"/>
        <w:b w:val="0"/>
        <w:i w:val="0"/>
        <w:color w:val="000000"/>
        <w:sz w:val="28"/>
        <w:szCs w:val="28"/>
        <w:u w:val="none" w:color="000000"/>
        <w:shd w:val="clear" w:color="auto" w:fill="auto"/>
        <w:vertAlign w:val="baseline"/>
      </w:rPr>
    </w:lvl>
    <w:lvl w:ilvl="5" w:tplc="AE8827C6">
      <w:start w:val="1"/>
      <w:numFmt w:val="lowerRoman"/>
      <w:suff w:val="tab"/>
      <w:lvlText w:val="%6"/>
      <w:lvlJc w:val="left"/>
      <w:pPr>
        <w:ind w:left="3960"/>
      </w:pPr>
      <w:rPr>
        <w:rFonts w:ascii="Times New Roman" w:hAnsi="Times New Roman"/>
        <w:b w:val="0"/>
        <w:i w:val="0"/>
        <w:color w:val="000000"/>
        <w:sz w:val="28"/>
        <w:szCs w:val="28"/>
        <w:u w:val="none" w:color="000000"/>
        <w:shd w:val="clear" w:color="auto" w:fill="auto"/>
        <w:vertAlign w:val="baseline"/>
      </w:rPr>
    </w:lvl>
    <w:lvl w:ilvl="6" w:tplc="5ACCCDB6">
      <w:start w:val="1"/>
      <w:numFmt w:val="decimal"/>
      <w:suff w:val="tab"/>
      <w:lvlText w:val="%7"/>
      <w:lvlJc w:val="left"/>
      <w:pPr>
        <w:ind w:left="4680"/>
      </w:pPr>
      <w:rPr>
        <w:rFonts w:ascii="Times New Roman" w:hAnsi="Times New Roman"/>
        <w:b w:val="0"/>
        <w:i w:val="0"/>
        <w:color w:val="000000"/>
        <w:sz w:val="28"/>
        <w:szCs w:val="28"/>
        <w:u w:val="none" w:color="000000"/>
        <w:shd w:val="clear" w:color="auto" w:fill="auto"/>
        <w:vertAlign w:val="baseline"/>
      </w:rPr>
    </w:lvl>
    <w:lvl w:ilvl="7" w:tplc="75DE679A">
      <w:start w:val="1"/>
      <w:numFmt w:val="lowerLetter"/>
      <w:suff w:val="tab"/>
      <w:lvlText w:val="%8"/>
      <w:lvlJc w:val="left"/>
      <w:pPr>
        <w:ind w:left="5400"/>
      </w:pPr>
      <w:rPr>
        <w:rFonts w:ascii="Times New Roman" w:hAnsi="Times New Roman"/>
        <w:b w:val="0"/>
        <w:i w:val="0"/>
        <w:color w:val="000000"/>
        <w:sz w:val="28"/>
        <w:szCs w:val="28"/>
        <w:u w:val="none" w:color="000000"/>
        <w:shd w:val="clear" w:color="auto" w:fill="auto"/>
        <w:vertAlign w:val="baseline"/>
      </w:rPr>
    </w:lvl>
    <w:lvl w:ilvl="8" w:tplc="D93C6D46">
      <w:start w:val="1"/>
      <w:numFmt w:val="lowerRoman"/>
      <w:suff w:val="tab"/>
      <w:lvlText w:val="%9"/>
      <w:lvlJc w:val="left"/>
      <w:pPr>
        <w:ind w:left="6120"/>
      </w:pPr>
      <w:rPr>
        <w:rFonts w:ascii="Times New Roman" w:hAnsi="Times New Roman"/>
        <w:b w:val="0"/>
        <w:i w:val="0"/>
        <w:color w:val="000000"/>
        <w:sz w:val="28"/>
        <w:szCs w:val="28"/>
        <w:u w:val="none" w:color="000000"/>
        <w:shd w:val="clear" w:color="auto" w:fill="auto"/>
        <w:vertAlign w:val="baseline"/>
      </w:rPr>
    </w:lvl>
  </w:abstractNum>
  <w:abstractNum w:abstractNumId="14">
    <w:nsid w:val="6A3366DF"/>
    <w:multiLevelType w:val="hybridMultilevel"/>
    <w:lvl w:ilvl="0" w:tplc="ED882320">
      <w:start w:val="1"/>
      <w:numFmt w:val="decimal"/>
      <w:suff w:val="tab"/>
      <w:lvlText w:val="%1."/>
      <w:lvlJc w:val="left"/>
      <w:pPr>
        <w:ind w:hanging="360" w:left="1429"/>
      </w:pPr>
      <w:rPr/>
    </w:lvl>
    <w:lvl w:ilvl="1" w:tplc="04220019">
      <w:start w:val="1"/>
      <w:numFmt w:val="lowerLetter"/>
      <w:suff w:val="tab"/>
      <w:lvlText w:val="%2."/>
      <w:lvlJc w:val="left"/>
      <w:pPr>
        <w:ind w:hanging="360" w:left="2149"/>
      </w:pPr>
      <w:rPr/>
    </w:lvl>
    <w:lvl w:ilvl="2" w:tplc="0422001B">
      <w:start w:val="1"/>
      <w:numFmt w:val="lowerRoman"/>
      <w:suff w:val="tab"/>
      <w:lvlText w:val="%3."/>
      <w:lvlJc w:val="right"/>
      <w:pPr>
        <w:ind w:hanging="180" w:left="2869"/>
      </w:pPr>
      <w:rPr/>
    </w:lvl>
    <w:lvl w:ilvl="3" w:tplc="0422000F">
      <w:start w:val="1"/>
      <w:numFmt w:val="decimal"/>
      <w:suff w:val="tab"/>
      <w:lvlText w:val="%4."/>
      <w:lvlJc w:val="left"/>
      <w:pPr>
        <w:ind w:hanging="360" w:left="3589"/>
      </w:pPr>
      <w:rPr/>
    </w:lvl>
    <w:lvl w:ilvl="4" w:tplc="04220019">
      <w:start w:val="1"/>
      <w:numFmt w:val="lowerLetter"/>
      <w:suff w:val="tab"/>
      <w:lvlText w:val="%5."/>
      <w:lvlJc w:val="left"/>
      <w:pPr>
        <w:ind w:hanging="360" w:left="4309"/>
      </w:pPr>
      <w:rPr/>
    </w:lvl>
    <w:lvl w:ilvl="5" w:tplc="0422001B">
      <w:start w:val="1"/>
      <w:numFmt w:val="lowerRoman"/>
      <w:suff w:val="tab"/>
      <w:lvlText w:val="%6."/>
      <w:lvlJc w:val="right"/>
      <w:pPr>
        <w:ind w:hanging="180" w:left="5029"/>
      </w:pPr>
      <w:rPr/>
    </w:lvl>
    <w:lvl w:ilvl="6" w:tplc="0422000F">
      <w:start w:val="1"/>
      <w:numFmt w:val="decimal"/>
      <w:suff w:val="tab"/>
      <w:lvlText w:val="%7."/>
      <w:lvlJc w:val="left"/>
      <w:pPr>
        <w:ind w:hanging="360" w:left="5749"/>
      </w:pPr>
      <w:rPr/>
    </w:lvl>
    <w:lvl w:ilvl="7" w:tplc="04220019">
      <w:start w:val="1"/>
      <w:numFmt w:val="lowerLetter"/>
      <w:suff w:val="tab"/>
      <w:lvlText w:val="%8."/>
      <w:lvlJc w:val="left"/>
      <w:pPr>
        <w:ind w:hanging="360" w:left="6469"/>
      </w:pPr>
      <w:rPr/>
    </w:lvl>
    <w:lvl w:ilvl="8" w:tplc="0422001B">
      <w:start w:val="1"/>
      <w:numFmt w:val="lowerRoman"/>
      <w:suff w:val="tab"/>
      <w:lvlText w:val="%9."/>
      <w:lvlJc w:val="right"/>
      <w:pPr>
        <w:ind w:hanging="180" w:left="7189"/>
      </w:pPr>
      <w:rPr/>
    </w:lvl>
  </w:abstractNum>
  <w:abstractNum w:abstractNumId="15">
    <w:nsid w:val="6D302C3E"/>
    <w:multiLevelType w:val="hybridMultilevel"/>
    <w:lvl w:ilvl="0" w:tplc="74009D32">
      <w:start w:val="1"/>
      <w:numFmt w:val="decimal"/>
      <w:suff w:val="tab"/>
      <w:lvlText w:val="%1)"/>
      <w:lvlJc w:val="left"/>
      <w:pPr>
        <w:ind w:left="0"/>
      </w:pPr>
      <w:rPr>
        <w:rFonts w:ascii="Times New Roman" w:hAnsi="Times New Roman"/>
        <w:b w:val="0"/>
        <w:i w:val="0"/>
        <w:color w:val="000000"/>
        <w:sz w:val="28"/>
        <w:szCs w:val="28"/>
        <w:u w:val="none" w:color="000000"/>
        <w:shd w:val="clear" w:color="auto" w:fill="auto"/>
        <w:vertAlign w:val="baseline"/>
      </w:rPr>
    </w:lvl>
    <w:lvl w:ilvl="1" w:tplc="336E4ADA">
      <w:start w:val="1"/>
      <w:numFmt w:val="lowerLetter"/>
      <w:suff w:val="tab"/>
      <w:lvlText w:val="%2"/>
      <w:lvlJc w:val="left"/>
      <w:pPr>
        <w:ind w:left="1788"/>
      </w:pPr>
      <w:rPr>
        <w:rFonts w:ascii="Times New Roman" w:hAnsi="Times New Roman"/>
        <w:b w:val="0"/>
        <w:i w:val="0"/>
        <w:color w:val="000000"/>
        <w:sz w:val="28"/>
        <w:szCs w:val="28"/>
        <w:u w:val="none" w:color="000000"/>
        <w:shd w:val="clear" w:color="auto" w:fill="auto"/>
        <w:vertAlign w:val="baseline"/>
      </w:rPr>
    </w:lvl>
    <w:lvl w:ilvl="2" w:tplc="FF667248">
      <w:start w:val="1"/>
      <w:numFmt w:val="lowerRoman"/>
      <w:suff w:val="tab"/>
      <w:lvlText w:val="%3"/>
      <w:lvlJc w:val="left"/>
      <w:pPr>
        <w:ind w:left="2508"/>
      </w:pPr>
      <w:rPr>
        <w:rFonts w:ascii="Times New Roman" w:hAnsi="Times New Roman"/>
        <w:b w:val="0"/>
        <w:i w:val="0"/>
        <w:color w:val="000000"/>
        <w:sz w:val="28"/>
        <w:szCs w:val="28"/>
        <w:u w:val="none" w:color="000000"/>
        <w:shd w:val="clear" w:color="auto" w:fill="auto"/>
        <w:vertAlign w:val="baseline"/>
      </w:rPr>
    </w:lvl>
    <w:lvl w:ilvl="3" w:tplc="A222827A">
      <w:start w:val="1"/>
      <w:numFmt w:val="decimal"/>
      <w:suff w:val="tab"/>
      <w:lvlText w:val="%4"/>
      <w:lvlJc w:val="left"/>
      <w:pPr>
        <w:ind w:left="3228"/>
      </w:pPr>
      <w:rPr>
        <w:rFonts w:ascii="Times New Roman" w:hAnsi="Times New Roman"/>
        <w:b w:val="0"/>
        <w:i w:val="0"/>
        <w:color w:val="000000"/>
        <w:sz w:val="28"/>
        <w:szCs w:val="28"/>
        <w:u w:val="none" w:color="000000"/>
        <w:shd w:val="clear" w:color="auto" w:fill="auto"/>
        <w:vertAlign w:val="baseline"/>
      </w:rPr>
    </w:lvl>
    <w:lvl w:ilvl="4" w:tplc="F36C33DA">
      <w:start w:val="1"/>
      <w:numFmt w:val="lowerLetter"/>
      <w:suff w:val="tab"/>
      <w:lvlText w:val="%5"/>
      <w:lvlJc w:val="left"/>
      <w:pPr>
        <w:ind w:left="3948"/>
      </w:pPr>
      <w:rPr>
        <w:rFonts w:ascii="Times New Roman" w:hAnsi="Times New Roman"/>
        <w:b w:val="0"/>
        <w:i w:val="0"/>
        <w:color w:val="000000"/>
        <w:sz w:val="28"/>
        <w:szCs w:val="28"/>
        <w:u w:val="none" w:color="000000"/>
        <w:shd w:val="clear" w:color="auto" w:fill="auto"/>
        <w:vertAlign w:val="baseline"/>
      </w:rPr>
    </w:lvl>
    <w:lvl w:ilvl="5" w:tplc="BC80220E">
      <w:start w:val="1"/>
      <w:numFmt w:val="lowerRoman"/>
      <w:suff w:val="tab"/>
      <w:lvlText w:val="%6"/>
      <w:lvlJc w:val="left"/>
      <w:pPr>
        <w:ind w:left="4668"/>
      </w:pPr>
      <w:rPr>
        <w:rFonts w:ascii="Times New Roman" w:hAnsi="Times New Roman"/>
        <w:b w:val="0"/>
        <w:i w:val="0"/>
        <w:color w:val="000000"/>
        <w:sz w:val="28"/>
        <w:szCs w:val="28"/>
        <w:u w:val="none" w:color="000000"/>
        <w:shd w:val="clear" w:color="auto" w:fill="auto"/>
        <w:vertAlign w:val="baseline"/>
      </w:rPr>
    </w:lvl>
    <w:lvl w:ilvl="6" w:tplc="BEE8413A">
      <w:start w:val="1"/>
      <w:numFmt w:val="decimal"/>
      <w:suff w:val="tab"/>
      <w:lvlText w:val="%7"/>
      <w:lvlJc w:val="left"/>
      <w:pPr>
        <w:ind w:left="5388"/>
      </w:pPr>
      <w:rPr>
        <w:rFonts w:ascii="Times New Roman" w:hAnsi="Times New Roman"/>
        <w:b w:val="0"/>
        <w:i w:val="0"/>
        <w:color w:val="000000"/>
        <w:sz w:val="28"/>
        <w:szCs w:val="28"/>
        <w:u w:val="none" w:color="000000"/>
        <w:shd w:val="clear" w:color="auto" w:fill="auto"/>
        <w:vertAlign w:val="baseline"/>
      </w:rPr>
    </w:lvl>
    <w:lvl w:ilvl="7" w:tplc="B50C19F0">
      <w:start w:val="1"/>
      <w:numFmt w:val="lowerLetter"/>
      <w:suff w:val="tab"/>
      <w:lvlText w:val="%8"/>
      <w:lvlJc w:val="left"/>
      <w:pPr>
        <w:ind w:left="6108"/>
      </w:pPr>
      <w:rPr>
        <w:rFonts w:ascii="Times New Roman" w:hAnsi="Times New Roman"/>
        <w:b w:val="0"/>
        <w:i w:val="0"/>
        <w:color w:val="000000"/>
        <w:sz w:val="28"/>
        <w:szCs w:val="28"/>
        <w:u w:val="none" w:color="000000"/>
        <w:shd w:val="clear" w:color="auto" w:fill="auto"/>
        <w:vertAlign w:val="baseline"/>
      </w:rPr>
    </w:lvl>
    <w:lvl w:ilvl="8" w:tplc="5C6E7308">
      <w:start w:val="1"/>
      <w:numFmt w:val="lowerRoman"/>
      <w:suff w:val="tab"/>
      <w:lvlText w:val="%9"/>
      <w:lvlJc w:val="left"/>
      <w:pPr>
        <w:ind w:left="6828"/>
      </w:pPr>
      <w:rPr>
        <w:rFonts w:ascii="Times New Roman" w:hAnsi="Times New Roman"/>
        <w:b w:val="0"/>
        <w:i w:val="0"/>
        <w:color w:val="000000"/>
        <w:sz w:val="28"/>
        <w:szCs w:val="28"/>
        <w:u w:val="none" w:color="000000"/>
        <w:shd w:val="clear" w:color="auto" w:fill="auto"/>
        <w:vertAlign w:val="baseline"/>
      </w:rPr>
    </w:lvl>
  </w:abstractNum>
  <w:abstractNum w:abstractNumId="16">
    <w:nsid w:val="71B92336"/>
    <w:multiLevelType w:val="hybridMultilevel"/>
    <w:lvl w:ilvl="0" w:tplc="39D6183E">
      <w:start w:val="29"/>
      <w:numFmt w:val="decimal"/>
      <w:suff w:val="tab"/>
      <w:lvlText w:val="%1."/>
      <w:lvlJc w:val="left"/>
      <w:pPr>
        <w:ind w:left="422"/>
      </w:pPr>
      <w:rPr>
        <w:rFonts w:ascii="Times New Roman" w:hAnsi="Times New Roman"/>
        <w:b w:val="0"/>
        <w:i w:val="0"/>
        <w:color w:val="000000"/>
        <w:sz w:val="28"/>
        <w:szCs w:val="28"/>
        <w:u w:val="none" w:color="000000"/>
        <w:shd w:val="clear" w:color="auto" w:fill="auto"/>
        <w:vertAlign w:val="baseline"/>
      </w:rPr>
    </w:lvl>
    <w:lvl w:ilvl="1" w:tplc="651C698E">
      <w:start w:val="1"/>
      <w:numFmt w:val="lowerLetter"/>
      <w:suff w:val="tab"/>
      <w:lvlText w:val="%2"/>
      <w:lvlJc w:val="left"/>
      <w:pPr>
        <w:ind w:left="1080"/>
      </w:pPr>
      <w:rPr>
        <w:rFonts w:ascii="Times New Roman" w:hAnsi="Times New Roman"/>
        <w:b w:val="0"/>
        <w:i w:val="0"/>
        <w:color w:val="000000"/>
        <w:sz w:val="28"/>
        <w:szCs w:val="28"/>
        <w:u w:val="none" w:color="000000"/>
        <w:shd w:val="clear" w:color="auto" w:fill="auto"/>
        <w:vertAlign w:val="baseline"/>
      </w:rPr>
    </w:lvl>
    <w:lvl w:ilvl="2" w:tplc="F82EAE74">
      <w:start w:val="1"/>
      <w:numFmt w:val="lowerRoman"/>
      <w:suff w:val="tab"/>
      <w:lvlText w:val="%3"/>
      <w:lvlJc w:val="left"/>
      <w:pPr>
        <w:ind w:left="1800"/>
      </w:pPr>
      <w:rPr>
        <w:rFonts w:ascii="Times New Roman" w:hAnsi="Times New Roman"/>
        <w:b w:val="0"/>
        <w:i w:val="0"/>
        <w:color w:val="000000"/>
        <w:sz w:val="28"/>
        <w:szCs w:val="28"/>
        <w:u w:val="none" w:color="000000"/>
        <w:shd w:val="clear" w:color="auto" w:fill="auto"/>
        <w:vertAlign w:val="baseline"/>
      </w:rPr>
    </w:lvl>
    <w:lvl w:ilvl="3" w:tplc="25ACBDB4">
      <w:start w:val="1"/>
      <w:numFmt w:val="decimal"/>
      <w:suff w:val="tab"/>
      <w:lvlText w:val="%4"/>
      <w:lvlJc w:val="left"/>
      <w:pPr>
        <w:ind w:left="2520"/>
      </w:pPr>
      <w:rPr>
        <w:rFonts w:ascii="Times New Roman" w:hAnsi="Times New Roman"/>
        <w:b w:val="0"/>
        <w:i w:val="0"/>
        <w:color w:val="000000"/>
        <w:sz w:val="28"/>
        <w:szCs w:val="28"/>
        <w:u w:val="none" w:color="000000"/>
        <w:shd w:val="clear" w:color="auto" w:fill="auto"/>
        <w:vertAlign w:val="baseline"/>
      </w:rPr>
    </w:lvl>
    <w:lvl w:ilvl="4" w:tplc="5AACE662">
      <w:start w:val="1"/>
      <w:numFmt w:val="lowerLetter"/>
      <w:suff w:val="tab"/>
      <w:lvlText w:val="%5"/>
      <w:lvlJc w:val="left"/>
      <w:pPr>
        <w:ind w:left="3240"/>
      </w:pPr>
      <w:rPr>
        <w:rFonts w:ascii="Times New Roman" w:hAnsi="Times New Roman"/>
        <w:b w:val="0"/>
        <w:i w:val="0"/>
        <w:color w:val="000000"/>
        <w:sz w:val="28"/>
        <w:szCs w:val="28"/>
        <w:u w:val="none" w:color="000000"/>
        <w:shd w:val="clear" w:color="auto" w:fill="auto"/>
        <w:vertAlign w:val="baseline"/>
      </w:rPr>
    </w:lvl>
    <w:lvl w:ilvl="5" w:tplc="DB1665C2">
      <w:start w:val="1"/>
      <w:numFmt w:val="lowerRoman"/>
      <w:suff w:val="tab"/>
      <w:lvlText w:val="%6"/>
      <w:lvlJc w:val="left"/>
      <w:pPr>
        <w:ind w:left="3960"/>
      </w:pPr>
      <w:rPr>
        <w:rFonts w:ascii="Times New Roman" w:hAnsi="Times New Roman"/>
        <w:b w:val="0"/>
        <w:i w:val="0"/>
        <w:color w:val="000000"/>
        <w:sz w:val="28"/>
        <w:szCs w:val="28"/>
        <w:u w:val="none" w:color="000000"/>
        <w:shd w:val="clear" w:color="auto" w:fill="auto"/>
        <w:vertAlign w:val="baseline"/>
      </w:rPr>
    </w:lvl>
    <w:lvl w:ilvl="6" w:tplc="2892C142">
      <w:start w:val="1"/>
      <w:numFmt w:val="decimal"/>
      <w:suff w:val="tab"/>
      <w:lvlText w:val="%7"/>
      <w:lvlJc w:val="left"/>
      <w:pPr>
        <w:ind w:left="4680"/>
      </w:pPr>
      <w:rPr>
        <w:rFonts w:ascii="Times New Roman" w:hAnsi="Times New Roman"/>
        <w:b w:val="0"/>
        <w:i w:val="0"/>
        <w:color w:val="000000"/>
        <w:sz w:val="28"/>
        <w:szCs w:val="28"/>
        <w:u w:val="none" w:color="000000"/>
        <w:shd w:val="clear" w:color="auto" w:fill="auto"/>
        <w:vertAlign w:val="baseline"/>
      </w:rPr>
    </w:lvl>
    <w:lvl w:ilvl="7" w:tplc="8286DAA0">
      <w:start w:val="1"/>
      <w:numFmt w:val="lowerLetter"/>
      <w:suff w:val="tab"/>
      <w:lvlText w:val="%8"/>
      <w:lvlJc w:val="left"/>
      <w:pPr>
        <w:ind w:left="5400"/>
      </w:pPr>
      <w:rPr>
        <w:rFonts w:ascii="Times New Roman" w:hAnsi="Times New Roman"/>
        <w:b w:val="0"/>
        <w:i w:val="0"/>
        <w:color w:val="000000"/>
        <w:sz w:val="28"/>
        <w:szCs w:val="28"/>
        <w:u w:val="none" w:color="000000"/>
        <w:shd w:val="clear" w:color="auto" w:fill="auto"/>
        <w:vertAlign w:val="baseline"/>
      </w:rPr>
    </w:lvl>
    <w:lvl w:ilvl="8" w:tplc="D4E85840">
      <w:start w:val="1"/>
      <w:numFmt w:val="lowerRoman"/>
      <w:suff w:val="tab"/>
      <w:lvlText w:val="%9"/>
      <w:lvlJc w:val="left"/>
      <w:pPr>
        <w:ind w:left="6120"/>
      </w:pPr>
      <w:rPr>
        <w:rFonts w:ascii="Times New Roman" w:hAnsi="Times New Roman"/>
        <w:b w:val="0"/>
        <w:i w:val="0"/>
        <w:color w:val="000000"/>
        <w:sz w:val="28"/>
        <w:szCs w:val="28"/>
        <w:u w:val="none" w:color="000000"/>
        <w:shd w:val="clear" w:color="auto" w:fill="auto"/>
        <w:vertAlign w:val="baseline"/>
      </w:rPr>
    </w:lvl>
  </w:abstractNum>
  <w:abstractNum w:abstractNumId="17">
    <w:nsid w:val="76AC04ED"/>
    <w:multiLevelType w:val="hybridMultilevel"/>
    <w:lvl w:ilvl="0" w:tplc="ED882320">
      <w:start w:val="1"/>
      <w:numFmt w:val="decimal"/>
      <w:suff w:val="tab"/>
      <w:lvlText w:val="%1."/>
      <w:lvlJc w:val="left"/>
      <w:pPr>
        <w:ind w:hanging="360" w:left="1069"/>
      </w:pPr>
      <w:rPr/>
    </w:lvl>
    <w:lvl w:ilvl="1" w:tplc="04220019">
      <w:start w:val="1"/>
      <w:numFmt w:val="lowerLetter"/>
      <w:suff w:val="tab"/>
      <w:lvlText w:val="%2."/>
      <w:lvlJc w:val="left"/>
      <w:pPr>
        <w:ind w:hanging="360" w:left="1789"/>
      </w:pPr>
      <w:rPr/>
    </w:lvl>
    <w:lvl w:ilvl="2" w:tplc="0422001B">
      <w:start w:val="1"/>
      <w:numFmt w:val="lowerRoman"/>
      <w:suff w:val="tab"/>
      <w:lvlText w:val="%3."/>
      <w:lvlJc w:val="right"/>
      <w:pPr>
        <w:ind w:hanging="180" w:left="2509"/>
      </w:pPr>
      <w:rPr/>
    </w:lvl>
    <w:lvl w:ilvl="3" w:tplc="0422000F">
      <w:start w:val="1"/>
      <w:numFmt w:val="decimal"/>
      <w:suff w:val="tab"/>
      <w:lvlText w:val="%4."/>
      <w:lvlJc w:val="left"/>
      <w:pPr>
        <w:ind w:hanging="360" w:left="3229"/>
      </w:pPr>
      <w:rPr/>
    </w:lvl>
    <w:lvl w:ilvl="4" w:tplc="04220019">
      <w:start w:val="1"/>
      <w:numFmt w:val="lowerLetter"/>
      <w:suff w:val="tab"/>
      <w:lvlText w:val="%5."/>
      <w:lvlJc w:val="left"/>
      <w:pPr>
        <w:ind w:hanging="360" w:left="3949"/>
      </w:pPr>
      <w:rPr/>
    </w:lvl>
    <w:lvl w:ilvl="5" w:tplc="0422001B">
      <w:start w:val="1"/>
      <w:numFmt w:val="lowerRoman"/>
      <w:suff w:val="tab"/>
      <w:lvlText w:val="%6."/>
      <w:lvlJc w:val="right"/>
      <w:pPr>
        <w:ind w:hanging="180" w:left="4669"/>
      </w:pPr>
      <w:rPr/>
    </w:lvl>
    <w:lvl w:ilvl="6" w:tplc="0422000F">
      <w:start w:val="1"/>
      <w:numFmt w:val="decimal"/>
      <w:suff w:val="tab"/>
      <w:lvlText w:val="%7."/>
      <w:lvlJc w:val="left"/>
      <w:pPr>
        <w:ind w:hanging="360" w:left="5389"/>
      </w:pPr>
      <w:rPr/>
    </w:lvl>
    <w:lvl w:ilvl="7" w:tplc="04220019">
      <w:start w:val="1"/>
      <w:numFmt w:val="lowerLetter"/>
      <w:suff w:val="tab"/>
      <w:lvlText w:val="%8."/>
      <w:lvlJc w:val="left"/>
      <w:pPr>
        <w:ind w:hanging="360" w:left="6109"/>
      </w:pPr>
      <w:rPr/>
    </w:lvl>
    <w:lvl w:ilvl="8" w:tplc="0422001B">
      <w:start w:val="1"/>
      <w:numFmt w:val="lowerRoman"/>
      <w:suff w:val="tab"/>
      <w:lvlText w:val="%9."/>
      <w:lvlJc w:val="right"/>
      <w:pPr>
        <w:ind w:hanging="180" w:left="6829"/>
      </w:pPr>
      <w:rPr/>
    </w:lvl>
  </w:abstractNum>
  <w:num w:numId="1">
    <w:abstractNumId w:val="15"/>
  </w:num>
  <w:num w:numId="2">
    <w:abstractNumId w:val="6"/>
  </w:num>
  <w:num w:numId="3">
    <w:abstractNumId w:val="11"/>
  </w:num>
  <w:num w:numId="4">
    <w:abstractNumId w:val="4"/>
  </w:num>
  <w:num w:numId="5">
    <w:abstractNumId w:val="2"/>
  </w:num>
  <w:num w:numId="6">
    <w:abstractNumId w:val="7"/>
  </w:num>
  <w:num w:numId="7">
    <w:abstractNumId w:val="0"/>
  </w:num>
  <w:num w:numId="8">
    <w:abstractNumId w:val="16"/>
  </w:num>
  <w:num w:numId="9">
    <w:abstractNumId w:val="1"/>
  </w:num>
  <w:num w:numId="10">
    <w:abstractNumId w:val="17"/>
  </w:num>
  <w:num w:numId="11">
    <w:abstractNumId w:val="12"/>
  </w:num>
  <w:num w:numId="12">
    <w:abstractNumId w:val="5"/>
  </w:num>
  <w:num w:numId="13">
    <w:abstractNumId w:val="9"/>
  </w:num>
  <w:num w:numId="14">
    <w:abstractNumId w:val="8"/>
  </w:num>
  <w:num w:numId="15">
    <w:abstractNumId w:val="10"/>
  </w:num>
  <w:num w:numId="16">
    <w:abstractNumId w:val="3"/>
  </w:num>
  <w:num w:numId="17">
    <w:abstractNumId w:val="14"/>
  </w:num>
  <w:num w:numId="18">
    <w:abstractNumId w:val="13"/>
  </w:num>
</w:numbering>
</file>

<file path=word/settings.xml><?xml version="1.0" encoding="utf-8"?>
<w:settings xmlns:w="http://schemas.openxmlformats.org/wordprocessingml/2006/main">
  <w:displayBackgroundShape w:val="0"/>
  <w:defaultTabStop w:val="708"/>
  <w:autoHyphenation w:val="0"/>
  <w:hyphenationZone w:val="425"/>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footnotePr>
    <w:footnote w:id="-1"/>
    <w:footnote w:id="0"/>
  </w:footnotePr>
  <w:endnotePr>
    <w:endnote w:id="-1"/>
    <w:endnote w:id="0"/>
  </w:endnotePr>
</w:settings>
</file>

<file path=word/styles.xml><?xml version="1.0" encoding="utf-8"?>
<w:styles xmlns:w="http://schemas.openxmlformats.org/wordprocessingml/2006/main">
  <w:docDefaults>
    <w:rPrDefault>
      <w:rPr>
        <w:rFonts w:ascii="Calibri" w:hAnsi="Calibri"/>
        <w:sz w:val="22"/>
        <w:szCs w:val="22"/>
        <w:lang w:val="uk-UA" w:bidi="ar-SA" w:eastAsia="en-US"/>
      </w:rPr>
    </w:rPrDefault>
    <w:pPrDefault>
      <w:pPr>
        <w:keepNext w:val="0"/>
        <w:keepLines w:val="0"/>
        <w:pageBreakBefore w:val="0"/>
        <w:widowControl w:val="1"/>
        <w:suppressLineNumbers w:val="0"/>
        <w:shd w:val="clear" w:fill="auto"/>
        <w:suppressAutoHyphens w:val="0"/>
        <w:spacing w:lineRule="auto" w:line="259" w:before="0" w:after="160" w:beforeAutospacing="0" w:afterAutospacing="0"/>
        <w:ind w:firstLine="0" w:left="0" w:right="0"/>
        <w:contextualSpacing w:val="0"/>
        <w:bidi w:val="0"/>
        <w:jc w:val="left"/>
        <w:outlineLvl w:val="9"/>
      </w:pPr>
    </w:pPrDefault>
  </w:docDefaults>
  <w:style w:type="paragraph" w:styleId="P0" w:default="1">
    <w:name w:val="Normal"/>
    <w:qFormat/>
    <w:pPr/>
    <w:rPr/>
  </w:style>
  <w:style w:type="paragraph" w:styleId="P1">
    <w:name w:val="heading 1"/>
    <w:next w:val="P0"/>
    <w:link w:val="C3"/>
    <w:qFormat/>
    <w:pPr>
      <w:keepNext w:val="1"/>
      <w:keepLines w:val="1"/>
      <w:spacing w:after="23" w:beforeAutospacing="0" w:afterAutospacing="0"/>
      <w:ind w:left="3"/>
      <w:outlineLvl w:val="0"/>
    </w:pPr>
    <w:rPr>
      <w:rFonts w:ascii="Times New Roman" w:hAnsi="Times New Roman"/>
      <w:color w:val="000000"/>
      <w:sz w:val="28"/>
      <w:u w:val="single" w:color="000000"/>
      <w:lang w:eastAsia="uk-UA"/>
    </w:rPr>
  </w:style>
  <w:style w:type="paragraph" w:styleId="P2">
    <w:name w:val="heading 3"/>
    <w:basedOn w:val="P0"/>
    <w:next w:val="P0"/>
    <w:link w:val="C9"/>
    <w:semiHidden/>
    <w:qFormat/>
    <w:pPr>
      <w:keepNext w:val="1"/>
      <w:keepLines w:val="1"/>
      <w:spacing w:before="40" w:after="0" w:beforeAutospacing="0" w:afterAutospacing="0"/>
      <w:outlineLvl w:val="2"/>
    </w:pPr>
    <w:rPr>
      <w:color w:val="1F4E79" w:themeColor="accent1" w:themeShade="7F"/>
      <w:sz w:val="24"/>
      <w:szCs w:val="24"/>
    </w:rPr>
  </w:style>
  <w:style w:type="paragraph" w:styleId="P3">
    <w:name w:val="List Paragraph"/>
    <w:basedOn w:val="P0"/>
    <w:qFormat/>
    <w:pPr>
      <w:ind w:left="720"/>
      <w:contextualSpacing w:val="1"/>
    </w:pPr>
    <w:rPr/>
  </w:style>
  <w:style w:type="paragraph" w:styleId="P4">
    <w:name w:val="footer"/>
    <w:basedOn w:val="P0"/>
    <w:link w:val="C4"/>
    <w:pPr>
      <w:tabs>
        <w:tab w:val="center" w:pos="4819" w:leader="none"/>
        <w:tab w:val="right" w:pos="9639" w:leader="none"/>
      </w:tabs>
      <w:spacing w:lineRule="auto" w:line="240" w:after="0" w:beforeAutospacing="0" w:afterAutospacing="0"/>
    </w:pPr>
    <w:rPr/>
  </w:style>
  <w:style w:type="paragraph" w:styleId="P5">
    <w:name w:val="header"/>
    <w:basedOn w:val="P0"/>
    <w:link w:val="C5"/>
    <w:pPr>
      <w:tabs>
        <w:tab w:val="center" w:pos="4680" w:leader="none"/>
        <w:tab w:val="right" w:pos="9360" w:leader="none"/>
      </w:tabs>
      <w:spacing w:lineRule="auto" w:line="240" w:after="0" w:beforeAutospacing="0" w:afterAutospacing="0"/>
    </w:pPr>
    <w:rPr>
      <w:lang w:eastAsia="uk-UA"/>
    </w:rPr>
  </w:style>
  <w:style w:type="paragraph" w:styleId="P6">
    <w:name w:val="Balloon Text"/>
    <w:basedOn w:val="P0"/>
    <w:link w:val="C6"/>
    <w:semiHidden/>
    <w:pPr>
      <w:spacing w:lineRule="auto" w:line="240" w:after="0" w:beforeAutospacing="0" w:afterAutospacing="0"/>
    </w:pPr>
    <w:rPr>
      <w:rFonts w:ascii="Segoe UI" w:hAnsi="Segoe UI"/>
      <w:sz w:val="18"/>
      <w:szCs w:val="18"/>
    </w:rPr>
  </w:style>
  <w:style w:type="paragraph" w:styleId="P7">
    <w:name w:val="Normal (Web)"/>
    <w:basedOn w:val="P0"/>
    <w:pPr>
      <w:spacing w:lineRule="auto" w:line="240" w:before="100" w:after="100" w:beforeAutospacing="1" w:afterAutospacing="1"/>
    </w:pPr>
    <w:rPr>
      <w:rFonts w:ascii="Times New Roman" w:hAnsi="Times New Roman"/>
      <w:sz w:val="24"/>
      <w:szCs w:val="24"/>
      <w:lang w:val="ru-RU" w:eastAsia="ru-RU"/>
    </w:rPr>
  </w:style>
  <w:style w:type="paragraph" w:styleId="P8">
    <w:name w:val="footnote text"/>
    <w:link w:val="C13"/>
    <w:semiHidden/>
    <w:pPr>
      <w:spacing w:lineRule="auto" w:line="240" w:after="0"/>
    </w:pPr>
    <w:rPr>
      <w:sz w:val="20"/>
      <w:szCs w:val="20"/>
    </w:rPr>
  </w:style>
  <w:style w:type="paragraph" w:styleId="P9">
    <w:name w:val="endnote text"/>
    <w:link w:val="C15"/>
    <w:semiHidden/>
    <w:pPr>
      <w:spacing w:lineRule="auto" w:line="240" w:after="0"/>
    </w:pPr>
    <w:rPr>
      <w:sz w:val="20"/>
      <w:szCs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Заголовок 1 Знак"/>
    <w:basedOn w:val="C0"/>
    <w:link w:val="P1"/>
    <w:rPr>
      <w:rFonts w:ascii="Times New Roman" w:hAnsi="Times New Roman"/>
      <w:color w:val="000000"/>
      <w:sz w:val="28"/>
      <w:u w:val="single" w:color="000000"/>
      <w:lang w:eastAsia="uk-UA"/>
    </w:rPr>
  </w:style>
  <w:style w:type="character" w:styleId="C4">
    <w:name w:val="Нижній колонтитул Знак"/>
    <w:basedOn w:val="C0"/>
    <w:link w:val="P4"/>
    <w:rPr/>
  </w:style>
  <w:style w:type="character" w:styleId="C5">
    <w:name w:val="Верхній колонтитул Знак"/>
    <w:basedOn w:val="C0"/>
    <w:link w:val="P5"/>
    <w:rPr>
      <w:lang w:eastAsia="uk-UA"/>
    </w:rPr>
  </w:style>
  <w:style w:type="character" w:styleId="C6">
    <w:name w:val="Текст у виносці Знак"/>
    <w:basedOn w:val="C0"/>
    <w:link w:val="P6"/>
    <w:semiHidden/>
    <w:rPr>
      <w:rFonts w:ascii="Segoe UI" w:hAnsi="Segoe UI"/>
      <w:sz w:val="18"/>
      <w:szCs w:val="18"/>
    </w:rPr>
  </w:style>
  <w:style w:type="character" w:styleId="C7">
    <w:name w:val="rvts9"/>
    <w:basedOn w:val="C0"/>
    <w:rPr/>
  </w:style>
  <w:style w:type="character" w:styleId="C8">
    <w:name w:val="rvts48"/>
    <w:basedOn w:val="C0"/>
    <w:rPr/>
  </w:style>
  <w:style w:type="character" w:styleId="C9">
    <w:name w:val="Заголовок 3 Знак"/>
    <w:basedOn w:val="C0"/>
    <w:link w:val="P2"/>
    <w:semiHidden/>
    <w:rPr>
      <w:color w:val="1F4E79" w:themeColor="accent1" w:themeShade="7F"/>
      <w:sz w:val="24"/>
      <w:szCs w:val="24"/>
    </w:rPr>
  </w:style>
  <w:style w:type="character" w:styleId="C10">
    <w:name w:val="st131"/>
    <w:rPr>
      <w:i w:val="1"/>
      <w:iCs w:val="1"/>
      <w:color w:val="0000FF"/>
    </w:rPr>
  </w:style>
  <w:style w:type="character" w:styleId="C11">
    <w:name w:val="st46"/>
    <w:rPr>
      <w:i w:val="1"/>
      <w:iCs w:val="1"/>
      <w:color w:val="000000"/>
    </w:rPr>
  </w:style>
  <w:style w:type="character" w:styleId="C12">
    <w:name w:val="footnote reference"/>
    <w:semiHidden/>
    <w:rPr>
      <w:vertAlign w:val="superscript"/>
    </w:rPr>
  </w:style>
  <w:style w:type="character" w:styleId="C13">
    <w:name w:val="Footnote Text Char"/>
    <w:link w:val="P8"/>
    <w:semiHidden/>
    <w:rPr>
      <w:sz w:val="20"/>
      <w:szCs w:val="20"/>
    </w:rPr>
  </w:style>
  <w:style w:type="character" w:styleId="C14">
    <w:name w:val="endnote reference"/>
    <w:semiHidden/>
    <w:rPr>
      <w:vertAlign w:val="superscript"/>
    </w:rPr>
  </w:style>
  <w:style w:type="character" w:styleId="C15">
    <w:name w:val="Endnote Text Char"/>
    <w:link w:val="P9"/>
    <w:semiHidden/>
    <w:rPr>
      <w:sz w:val="20"/>
      <w:szCs w:val="20"/>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rPr>
      <w:lang w:eastAsia="uk-UA"/>
    </w:rPr>
    <w:tblPr>
      <w:tblCellMar>
        <w:top w:w="0" w:type="dxa"/>
        <w:left w:w="0" w:type="dxa"/>
        <w:bottom w:w="0" w:type="dxa"/>
        <w:right w:w="0" w:type="dxa"/>
      </w:tblCellMar>
    </w:tblPr>
    <w:trPr/>
    <w:tcPr/>
  </w:style>
  <w:style w:type="table" w:styleId="T3">
    <w:name w:val="Table Grid"/>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numbering" w:styleId="N0">
    <w:name w:val="No List"/>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2" Type="http://schemas.openxmlformats.org/officeDocument/2006/relationships/hyperlink" Target="https://zakon.rada.gov.ua/laws/show/z0252-15" TargetMode="External"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nt1" Type="http://schemas.openxmlformats.org/officeDocument/2006/relationships/footnotes" Target="footnotes.xml" /><Relationship Id="RelEnt1" Type="http://schemas.openxmlformats.org/officeDocument/2006/relationships/endnotes" Target="end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 Id="RelItem1" Type="http://schemas.openxmlformats.org/officeDocument/2006/relationships/customXml" Target="../customXml/item1.xml" /></Relationships>
</file>

<file path=word/_rels/endnotes.xml.rels>&#65279;<?xml version="1.0" encoding="utf-8"?><Relationships xmlns="http://schemas.openxmlformats.org/package/2006/relationships" />
</file>

<file path=word/_rels/footnotes.xml.rels>&#65279;<?xml version="1.0" encoding="utf-8"?><Relationships xmlns="http://schemas.openxmlformats.org/package/2006/relationships" />
</file>

<file path=word/_rels/header1.xml.rels>&#65279;<?xml version="1.0" encoding="utf-8"?><Relationships xmlns="http://schemas.openxmlformats.org/package/2006/relationships" />
</file>

<file path=word/_rels/header2.xml.rels>&#65279;<?xml version="1.0" encoding="utf-8"?><Relationships xmlns="http://schemas.openxmlformats.org/package/2006/relationships" />
</file>

<file path=word/_rels/header3.xml.rels>&#65279;<?xml version="1.0" encoding="utf-8"?><Relationships xmlns="http://schemas.openxmlformats.org/package/2006/relationships" />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87886-6292-4fae-82f0-a98d4cec52b2}">
  <ds:schemaRefs>
    <ds:schemaRef ds:uri="http://schemas.microsoft.com/vsto/samples"/>
  </ds:schemaRefs>
</ds:datastoreItem>
</file>

<file path=docProps/app.xml><?xml version="1.0" encoding="utf-8"?>
<Properties xmlns="http://schemas.openxmlformats.org/officeDocument/2006/extended-properties">
  <Application>DevExpress Office File API/21.1.3.0</Application>
  <AppVersion>21.1</AppVersion>
  <Company>Microsoft</Company>
  <Template>Normal</Template>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Mischenko V.O.</dc:creator>
  <dcterms:created xsi:type="dcterms:W3CDTF">2022-07-04T14:50:00Z</dcterms:created>
  <cp:lastModifiedBy>erp_adm</cp:lastModifiedBy>
  <cp:lastPrinted>2020-07-27T10:12:00Z</cp:lastPrinted>
  <dcterms:modified xsi:type="dcterms:W3CDTF">2022-07-07T14:50:41Z</dcterms:modified>
  <cp:revision>8</cp:revision>
</cp:coreProperties>
</file>