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0" w:rsidRPr="00625A90" w:rsidRDefault="00625A90" w:rsidP="00625A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noProof/>
          <w:color w:val="2A2928"/>
          <w:sz w:val="24"/>
          <w:szCs w:val="24"/>
          <w:lang w:val="uk-UA" w:eastAsia="ru-RU"/>
        </w:rPr>
        <w:drawing>
          <wp:inline distT="0" distB="0" distL="0" distR="0" wp14:anchorId="244A89B5" wp14:editId="5A919934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90" w:rsidRPr="00625A90" w:rsidRDefault="00625A90" w:rsidP="00625A9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  <w:t>МІНІСТЕРСТВО ОСВІТИ І НАУКИ УКРАЇНИ</w:t>
      </w:r>
    </w:p>
    <w:p w:rsidR="00625A90" w:rsidRPr="00625A90" w:rsidRDefault="00625A90" w:rsidP="00625A9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17"/>
        <w:gridCol w:w="3102"/>
        <w:gridCol w:w="3124"/>
      </w:tblGrid>
      <w:tr w:rsidR="00625A90" w:rsidRPr="00625A90" w:rsidTr="00625A90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N 945</w:t>
            </w:r>
          </w:p>
        </w:tc>
      </w:tr>
    </w:tbl>
    <w:p w:rsidR="00625A90" w:rsidRPr="00625A90" w:rsidRDefault="00625A90" w:rsidP="00625A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b/>
          <w:bCs/>
          <w:color w:val="2A2928"/>
          <w:sz w:val="24"/>
          <w:szCs w:val="24"/>
          <w:lang w:val="uk-UA" w:eastAsia="ru-RU"/>
        </w:rPr>
        <w:t>Зареєстровано в Міністерстві юстиції України</w:t>
      </w:r>
      <w:r w:rsidRPr="00625A90">
        <w:rPr>
          <w:rFonts w:ascii="Arial" w:eastAsia="Times New Roman" w:hAnsi="Arial" w:cs="Arial"/>
          <w:b/>
          <w:bCs/>
          <w:color w:val="2A2928"/>
          <w:sz w:val="24"/>
          <w:szCs w:val="24"/>
          <w:lang w:val="uk-UA" w:eastAsia="ru-RU"/>
        </w:rPr>
        <w:br/>
        <w:t>01 серпня 2019 р. за N 850/33821</w:t>
      </w:r>
    </w:p>
    <w:p w:rsidR="00625A90" w:rsidRPr="00625A90" w:rsidRDefault="00625A90" w:rsidP="00625A90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Відповідно до </w:t>
      </w:r>
      <w:hyperlink r:id="rId6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частини восьмої статті 12 Закону України "Про освіту"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, </w:t>
      </w:r>
      <w:hyperlink r:id="rId7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частини третьої статті 45 Закону України "Про вищу освіту"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, </w:t>
      </w:r>
      <w:hyperlink r:id="rId8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статті 34 Закону України "Про загальну середню освіту"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, Порядку проведення зовнішнього незалежного оцінювання та моніторингу якості освіти, затвердженого </w:t>
      </w:r>
      <w:hyperlink r:id="rId9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постановою Кабінету Міністрів України від 25 серпня 2004 року N 1095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(в редакції </w:t>
      </w:r>
      <w:hyperlink r:id="rId10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постанови Кабінету Міністрів України від 08 липня 2015 року N 533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1" w:tgtFrame="_top" w:history="1">
        <w:r w:rsidRPr="00625A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наказом Міністерства освіти і науки України від 10 січня 2017 року N 25</w:t>
        </w:r>
      </w:hyperlink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, зареєстрованим в Міністерстві юстиції України 27 січня 2017 року за N 118/29986,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b/>
          <w:bCs/>
          <w:color w:val="2A2928"/>
          <w:sz w:val="24"/>
          <w:szCs w:val="24"/>
          <w:lang w:val="uk-UA" w:eastAsia="ru-RU"/>
        </w:rPr>
        <w:t>НАКАЗУЮ: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2. Установити, що в 2021 році: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3) завдання сертифікаційної роботи з української мови мають відповідати рівню стандарту;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4) сертифікаційна робота з української мови і літератури має містити всі завдання сертифікаційної роботи з української мови (далі - 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субтест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"Атестаційні завдання");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lastRenderedPageBreak/>
        <w:t xml:space="preserve">5) результати зовнішнього оцінювання за 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критеріальною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середньої, професійної (професійно-технічної), вищої освіти, які в 2021 році завершують здобуття повної загальної середньої освіти (далі - здобувачі освіти):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української мови (усі завдання сертифікаційної роботи) або української мови і літератури (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субтест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"Атестаційні завдання");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математики (з урахуванням вимог підпункту 6 цього пункту);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історії України (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субтест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"Період XX - початок XXI століття") або іноземної мови (з урахуванням вимог підпункту 6 цього пункту) - за вибором здобувача освіти;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одного з навчальних предметів, зазначених у пунктах 4 - 12 Переліку - за вибором здобувача освіти;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рівня стандарту, якщо вивчали відповідний навчальний предмет на рівні стандарту;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рівня стандарту та профільного рівня, якщо вивчали відповідний навчальний предмет на профільному рівні;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субтесту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"Атестаційні завдання" для учасників зовнішнього оцінювання, які подолають поріг "склав / не склав" у межах цього 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субтесту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).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3. Директорату дошкільної та шкільної освіти (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Осмоловський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4. Контроль за виконанням цього наказу покласти на заступника Міністра </w:t>
      </w:r>
      <w:proofErr w:type="spellStart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Карандія</w:t>
      </w:r>
      <w:proofErr w:type="spellEnd"/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 xml:space="preserve"> В. 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5. Цей наказ набирає чинності з дня його офіційного опублікування.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625A90" w:rsidRPr="00625A90" w:rsidTr="00625A90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Л. М. Гриневич</w:t>
            </w:r>
          </w:p>
        </w:tc>
      </w:tr>
      <w:tr w:rsidR="00625A90" w:rsidRPr="00625A90" w:rsidTr="00625A90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lastRenderedPageBreak/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 </w:t>
            </w:r>
          </w:p>
        </w:tc>
      </w:tr>
      <w:tr w:rsidR="00625A90" w:rsidRPr="00625A90" w:rsidTr="00625A90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Президент Спілки ректорів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вищих навчальних закладів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Л. В. </w:t>
            </w:r>
            <w:proofErr w:type="spellStart"/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Губерський</w:t>
            </w:r>
            <w:proofErr w:type="spellEnd"/>
          </w:p>
        </w:tc>
      </w:tr>
      <w:tr w:rsidR="00625A90" w:rsidRPr="00625A90" w:rsidTr="00625A90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Голова ради Асоціації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ректорів вищих технічних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М. З. </w:t>
            </w:r>
            <w:proofErr w:type="spellStart"/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Згуровський</w:t>
            </w:r>
            <w:proofErr w:type="spellEnd"/>
          </w:p>
        </w:tc>
      </w:tr>
    </w:tbl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ЗАТВЕРДЖЕНО</w:t>
      </w: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br/>
        <w:t>Наказ Міністерства освіти і науки України</w:t>
      </w: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br/>
        <w:t>09 липня 2019 року N 945</w:t>
      </w:r>
    </w:p>
    <w:p w:rsidR="00625A90" w:rsidRPr="00625A90" w:rsidRDefault="00625A90" w:rsidP="00625A90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ПЕРЕЛІК</w:t>
      </w:r>
      <w:r w:rsidRPr="00625A90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br/>
        <w:t>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1. Українська мова.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2. Українська мова і література.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3. Математика.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4. Історія України.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5. Біологія.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6. Географія.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7. Фізика.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8. Хімія.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9. Англійська мова.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10. Іспанська мова.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11. Німецька мова.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12. Французька мова.</w:t>
      </w:r>
    </w:p>
    <w:p w:rsidR="00625A90" w:rsidRPr="00625A90" w:rsidRDefault="00625A90" w:rsidP="00625A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625A90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625A90" w:rsidRPr="00625A90" w:rsidTr="00625A9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Генеральний директор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директорату вищої освіти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О. І. Шаров</w:t>
            </w:r>
          </w:p>
        </w:tc>
      </w:tr>
      <w:tr w:rsidR="00625A90" w:rsidRPr="00625A90" w:rsidTr="00625A9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Генеральний директор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директорату дошкільної та</w:t>
            </w: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5A90" w:rsidRPr="00625A90" w:rsidRDefault="00625A90" w:rsidP="00625A90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А. О. </w:t>
            </w:r>
            <w:proofErr w:type="spellStart"/>
            <w:r w:rsidRPr="00625A90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Осмоловський</w:t>
            </w:r>
            <w:proofErr w:type="spellEnd"/>
          </w:p>
        </w:tc>
      </w:tr>
    </w:tbl>
    <w:p w:rsidR="00FA675B" w:rsidRPr="00625A90" w:rsidRDefault="00FA675B">
      <w:pPr>
        <w:rPr>
          <w:lang w:val="uk-UA"/>
        </w:rPr>
      </w:pPr>
      <w:bookmarkStart w:id="0" w:name="_GoBack"/>
      <w:bookmarkEnd w:id="0"/>
    </w:p>
    <w:sectPr w:rsidR="00FA675B" w:rsidRPr="0062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8"/>
    <w:rsid w:val="00625A90"/>
    <w:rsid w:val="007A1408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A90"/>
    <w:rPr>
      <w:color w:val="0000FF"/>
      <w:u w:val="single"/>
    </w:rPr>
  </w:style>
  <w:style w:type="paragraph" w:customStyle="1" w:styleId="tl">
    <w:name w:val="tl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A90"/>
    <w:rPr>
      <w:color w:val="0000FF"/>
      <w:u w:val="single"/>
    </w:rPr>
  </w:style>
  <w:style w:type="paragraph" w:customStyle="1" w:styleId="tl">
    <w:name w:val="tl"/>
    <w:basedOn w:val="a"/>
    <w:rsid w:val="006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99065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55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RE29986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search.ligazakon.ua/l_doc2.nsf/link1/KP1505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0410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2019-09-10T06:00:00Z</dcterms:created>
  <dcterms:modified xsi:type="dcterms:W3CDTF">2019-09-10T06:01:00Z</dcterms:modified>
</cp:coreProperties>
</file>